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55A6D" w:rsidRPr="00554399" w:rsidRDefault="00555A6D" w:rsidP="00555A6D">
      <w:pPr>
        <w:pStyle w:val="a4"/>
        <w:keepLines/>
        <w:tabs>
          <w:tab w:val="clear" w:pos="4153"/>
          <w:tab w:val="clear" w:pos="8306"/>
          <w:tab w:val="right" w:pos="10440"/>
          <w:tab w:val="right" w:pos="13323"/>
        </w:tabs>
        <w:rPr>
          <w:rFonts w:ascii="Arial" w:eastAsia="SimSun" w:hAnsi="Arial" w:cs="Arial"/>
          <w:b/>
          <w:sz w:val="24"/>
          <w:szCs w:val="24"/>
          <w:lang w:eastAsia="zh-CN"/>
        </w:rPr>
      </w:pPr>
      <w:bookmarkStart w:id="0" w:name="Title"/>
      <w:bookmarkStart w:id="1" w:name="DocumentFor"/>
      <w:bookmarkEnd w:id="0"/>
      <w:bookmarkEnd w:id="1"/>
      <w:r w:rsidRPr="00554399">
        <w:rPr>
          <w:rFonts w:ascii="Arial" w:hAnsi="Arial" w:cs="Arial"/>
          <w:b/>
          <w:sz w:val="24"/>
          <w:szCs w:val="24"/>
        </w:rPr>
        <w:t>3GPP TSG-RAN WG4 Meeting #</w:t>
      </w:r>
      <w:r w:rsidRPr="00277FAB">
        <w:t xml:space="preserve"> </w:t>
      </w:r>
      <w:r w:rsidRPr="00277FAB">
        <w:rPr>
          <w:rFonts w:ascii="Arial" w:hAnsi="Arial" w:cs="Arial"/>
          <w:b/>
          <w:sz w:val="24"/>
          <w:szCs w:val="24"/>
        </w:rPr>
        <w:t>9</w:t>
      </w:r>
      <w:r w:rsidR="00EA2ABB">
        <w:rPr>
          <w:rFonts w:ascii="Arial" w:hAnsi="Arial" w:cs="Arial"/>
          <w:b/>
          <w:sz w:val="24"/>
          <w:szCs w:val="24"/>
        </w:rPr>
        <w:t>6</w:t>
      </w:r>
      <w:r w:rsidRPr="00277FAB">
        <w:rPr>
          <w:rFonts w:ascii="Arial" w:hAnsi="Arial" w:cs="Arial"/>
          <w:b/>
          <w:sz w:val="24"/>
          <w:szCs w:val="24"/>
        </w:rPr>
        <w:t>-e</w:t>
      </w:r>
      <w:r w:rsidRPr="00277FAB" w:rsidDel="00277FAB">
        <w:rPr>
          <w:rFonts w:ascii="Arial" w:hAnsi="Arial" w:cs="Arial"/>
          <w:b/>
          <w:sz w:val="24"/>
          <w:szCs w:val="24"/>
        </w:rPr>
        <w:t xml:space="preserve"> </w:t>
      </w:r>
      <w:r w:rsidRPr="00554399">
        <w:rPr>
          <w:rFonts w:ascii="Arial" w:hAnsi="Arial" w:cs="Arial"/>
          <w:b/>
          <w:sz w:val="24"/>
          <w:szCs w:val="24"/>
        </w:rPr>
        <w:tab/>
      </w:r>
      <w:r w:rsidRPr="00B749CD">
        <w:rPr>
          <w:rFonts w:ascii="Arial" w:hAnsi="Arial" w:cs="Arial"/>
          <w:b/>
          <w:sz w:val="24"/>
          <w:szCs w:val="24"/>
        </w:rPr>
        <w:t>R4-20</w:t>
      </w:r>
      <w:r w:rsidR="008B6156">
        <w:rPr>
          <w:rFonts w:ascii="Arial" w:hAnsi="Arial" w:cs="Arial"/>
          <w:b/>
          <w:sz w:val="24"/>
          <w:szCs w:val="24"/>
        </w:rPr>
        <w:t>10083</w:t>
      </w:r>
    </w:p>
    <w:p w:rsidR="009B313E" w:rsidRPr="008A5A8D" w:rsidRDefault="00555A6D" w:rsidP="009B313E">
      <w:pPr>
        <w:pStyle w:val="CRCoverPage"/>
        <w:outlineLvl w:val="0"/>
        <w:rPr>
          <w:b/>
          <w:noProof/>
          <w:sz w:val="24"/>
        </w:rPr>
      </w:pPr>
      <w:r w:rsidRPr="00554399">
        <w:rPr>
          <w:rFonts w:eastAsia="SimSun"/>
          <w:b/>
          <w:sz w:val="24"/>
          <w:szCs w:val="24"/>
          <w:lang w:eastAsia="zh-CN"/>
        </w:rPr>
        <w:t xml:space="preserve">Electronic Meeting, </w:t>
      </w:r>
      <w:r w:rsidR="00EA2ABB" w:rsidRPr="00BF1228">
        <w:rPr>
          <w:rFonts w:eastAsia="SimSun"/>
          <w:b/>
          <w:sz w:val="24"/>
          <w:szCs w:val="24"/>
          <w:lang w:eastAsia="zh-CN"/>
        </w:rPr>
        <w:t>17-28 Aug</w:t>
      </w:r>
      <w:r w:rsidR="00747EC0">
        <w:rPr>
          <w:rFonts w:eastAsia="SimSun"/>
          <w:b/>
          <w:sz w:val="24"/>
          <w:szCs w:val="24"/>
          <w:lang w:eastAsia="zh-CN"/>
        </w:rPr>
        <w:t>.</w:t>
      </w:r>
      <w:r w:rsidRPr="00554399">
        <w:rPr>
          <w:rFonts w:eastAsia="SimSun"/>
          <w:b/>
          <w:sz w:val="24"/>
          <w:szCs w:val="24"/>
          <w:lang w:eastAsia="zh-CN"/>
        </w:rPr>
        <w:t>, 2020</w:t>
      </w:r>
    </w:p>
    <w:p w:rsidR="00D511F6" w:rsidRPr="008A5A8D" w:rsidRDefault="00D511F6" w:rsidP="00D01F9A">
      <w:pPr>
        <w:tabs>
          <w:tab w:val="left" w:pos="2820"/>
        </w:tabs>
        <w:spacing w:after="120"/>
        <w:rPr>
          <w:rFonts w:ascii="Arial" w:hAnsi="Arial" w:cs="Arial"/>
          <w:b/>
          <w:lang w:val="en-US" w:eastAsia="ko-KR"/>
        </w:rPr>
      </w:pPr>
    </w:p>
    <w:p w:rsidR="00D511F6" w:rsidRPr="008A5A8D" w:rsidRDefault="00D511F6" w:rsidP="00D511F6">
      <w:pPr>
        <w:spacing w:after="120"/>
        <w:ind w:left="1985" w:hanging="1985"/>
        <w:rPr>
          <w:rFonts w:ascii="Arial" w:hAnsi="Arial" w:cs="Arial"/>
          <w:bCs/>
          <w:lang w:val="en-US" w:eastAsia="ko-KR"/>
        </w:rPr>
      </w:pPr>
      <w:r w:rsidRPr="008A5A8D">
        <w:rPr>
          <w:rFonts w:ascii="Arial" w:hAnsi="Arial" w:cs="Arial"/>
          <w:b/>
          <w:lang w:val="en-US"/>
        </w:rPr>
        <w:t>Source:</w:t>
      </w:r>
      <w:r w:rsidRPr="008A5A8D">
        <w:rPr>
          <w:rFonts w:ascii="Arial" w:hAnsi="Arial" w:cs="Arial"/>
          <w:b/>
          <w:lang w:val="en-US"/>
        </w:rPr>
        <w:tab/>
      </w:r>
      <w:r w:rsidRPr="008A5A8D">
        <w:rPr>
          <w:rFonts w:ascii="Arial" w:hAnsi="Arial" w:cs="Arial" w:hint="eastAsia"/>
          <w:bCs/>
          <w:lang w:val="en-US" w:eastAsia="ko-KR"/>
        </w:rPr>
        <w:t>LG Electronics</w:t>
      </w:r>
    </w:p>
    <w:p w:rsidR="00A145EE" w:rsidRPr="008A5A8D" w:rsidRDefault="00D511F6" w:rsidP="00456305">
      <w:pPr>
        <w:spacing w:after="120"/>
        <w:ind w:left="1985" w:hanging="1985"/>
        <w:rPr>
          <w:rFonts w:ascii="Arial" w:hAnsi="Arial" w:cs="Arial"/>
          <w:lang w:val="en-US" w:eastAsia="ko-KR"/>
        </w:rPr>
      </w:pPr>
      <w:r w:rsidRPr="008A5A8D">
        <w:rPr>
          <w:rFonts w:ascii="Arial" w:hAnsi="Arial" w:cs="Arial"/>
          <w:b/>
          <w:lang w:val="en-US"/>
        </w:rPr>
        <w:t>Title:</w:t>
      </w:r>
      <w:r w:rsidRPr="008A5A8D">
        <w:rPr>
          <w:rFonts w:ascii="Arial" w:hAnsi="Arial" w:cs="Arial"/>
          <w:lang w:val="en-US"/>
        </w:rPr>
        <w:tab/>
      </w:r>
      <w:r w:rsidR="001B555A" w:rsidRPr="001B555A">
        <w:rPr>
          <w:rFonts w:ascii="Arial" w:hAnsi="Arial" w:cs="Arial"/>
          <w:lang w:val="en-US" w:eastAsia="ko-KR"/>
        </w:rPr>
        <w:t xml:space="preserve">Discussion of </w:t>
      </w:r>
      <w:r w:rsidR="00EA2ABB">
        <w:rPr>
          <w:rFonts w:ascii="Arial" w:hAnsi="Arial" w:cs="Arial"/>
          <w:lang w:val="en-US" w:eastAsia="ko-KR"/>
        </w:rPr>
        <w:t>maintenance</w:t>
      </w:r>
      <w:r w:rsidR="001B555A" w:rsidRPr="001B555A">
        <w:rPr>
          <w:rFonts w:ascii="Arial" w:hAnsi="Arial" w:cs="Arial"/>
          <w:lang w:val="en-US" w:eastAsia="ko-KR"/>
        </w:rPr>
        <w:t xml:space="preserve"> issues for NR V2X</w:t>
      </w:r>
      <w:bookmarkStart w:id="2" w:name="_GoBack"/>
      <w:bookmarkEnd w:id="2"/>
    </w:p>
    <w:p w:rsidR="00D511F6" w:rsidRPr="008A5A8D" w:rsidRDefault="00D511F6" w:rsidP="00456305">
      <w:pPr>
        <w:spacing w:after="120"/>
        <w:ind w:left="1985" w:hanging="1985"/>
        <w:rPr>
          <w:rFonts w:ascii="Arial" w:hAnsi="Arial" w:cs="Arial"/>
          <w:bCs/>
          <w:lang w:val="en-US" w:eastAsia="ko-KR"/>
        </w:rPr>
      </w:pPr>
      <w:r w:rsidRPr="008A5A8D">
        <w:rPr>
          <w:rFonts w:ascii="Arial" w:hAnsi="Arial" w:cs="Arial"/>
          <w:b/>
          <w:lang w:val="en-US"/>
        </w:rPr>
        <w:t>Agenda item:</w:t>
      </w:r>
      <w:r w:rsidRPr="008A5A8D">
        <w:rPr>
          <w:rFonts w:ascii="Arial" w:hAnsi="Arial" w:cs="Arial"/>
          <w:b/>
          <w:lang w:val="en-US"/>
        </w:rPr>
        <w:tab/>
      </w:r>
      <w:r w:rsidR="00EA2ABB">
        <w:rPr>
          <w:rFonts w:ascii="Arial" w:hAnsi="Arial" w:cs="Arial"/>
          <w:b/>
          <w:lang w:val="en-US"/>
        </w:rPr>
        <w:t>7.3.5</w:t>
      </w:r>
    </w:p>
    <w:p w:rsidR="00FD2D4A" w:rsidRPr="008A5A8D" w:rsidRDefault="00D511F6" w:rsidP="00D511F6">
      <w:pPr>
        <w:spacing w:after="120"/>
        <w:ind w:left="1985" w:hanging="1985"/>
        <w:rPr>
          <w:rFonts w:ascii="Arial" w:hAnsi="Arial" w:cs="Arial"/>
          <w:bCs/>
          <w:lang w:val="en-US" w:eastAsia="ko-KR"/>
        </w:rPr>
      </w:pPr>
      <w:r w:rsidRPr="008A5A8D">
        <w:rPr>
          <w:rFonts w:ascii="Arial" w:hAnsi="Arial" w:cs="Arial"/>
          <w:b/>
          <w:lang w:val="en-US"/>
        </w:rPr>
        <w:t>Document for:</w:t>
      </w:r>
      <w:r w:rsidRPr="008A5A8D">
        <w:rPr>
          <w:rFonts w:ascii="Arial" w:hAnsi="Arial" w:cs="Arial"/>
          <w:b/>
          <w:lang w:val="en-US"/>
        </w:rPr>
        <w:tab/>
      </w:r>
      <w:r w:rsidR="0038741F">
        <w:rPr>
          <w:rFonts w:ascii="Arial" w:hAnsi="Arial" w:cs="Arial" w:hint="eastAsia"/>
          <w:b/>
          <w:lang w:val="en-US" w:eastAsia="ko-KR"/>
        </w:rPr>
        <w:t>Discussion</w:t>
      </w:r>
    </w:p>
    <w:p w:rsidR="002B6B5E" w:rsidRPr="008A5A8D" w:rsidRDefault="002B6B5E" w:rsidP="002B6B5E">
      <w:pPr>
        <w:pBdr>
          <w:bottom w:val="single" w:sz="4" w:space="1" w:color="auto"/>
        </w:pBdr>
        <w:rPr>
          <w:rFonts w:ascii="Arial" w:hAnsi="Arial" w:cs="Arial"/>
          <w:lang w:val="en-US"/>
        </w:rPr>
      </w:pPr>
    </w:p>
    <w:p w:rsidR="00F60300" w:rsidRPr="008A5A8D" w:rsidRDefault="00F60300" w:rsidP="00F60300">
      <w:pPr>
        <w:tabs>
          <w:tab w:val="left" w:pos="1530"/>
        </w:tabs>
        <w:ind w:right="936"/>
        <w:rPr>
          <w:color w:val="000000"/>
          <w:lang w:val="en-US" w:eastAsia="zh-CN"/>
        </w:rPr>
      </w:pPr>
    </w:p>
    <w:p w:rsidR="00F60300" w:rsidRPr="008A5A8D" w:rsidRDefault="00F60300" w:rsidP="00F60300">
      <w:pPr>
        <w:pStyle w:val="1"/>
        <w:rPr>
          <w:lang w:val="en-US" w:eastAsia="ko-KR"/>
        </w:rPr>
      </w:pPr>
      <w:bookmarkStart w:id="3" w:name="_Ref124589705"/>
      <w:bookmarkStart w:id="4" w:name="_Ref129681862"/>
      <w:r w:rsidRPr="008A5A8D">
        <w:rPr>
          <w:lang w:val="en-US"/>
        </w:rPr>
        <w:t>Introduction</w:t>
      </w:r>
      <w:bookmarkEnd w:id="3"/>
      <w:bookmarkEnd w:id="4"/>
    </w:p>
    <w:p w:rsidR="00CF3F2D" w:rsidRDefault="00D106E0" w:rsidP="00AC605A">
      <w:pPr>
        <w:pStyle w:val="a0"/>
        <w:rPr>
          <w:lang w:val="en-US" w:eastAsia="ko-KR"/>
        </w:rPr>
      </w:pPr>
      <w:r>
        <w:rPr>
          <w:lang w:val="en-US" w:eastAsia="ko-KR"/>
        </w:rPr>
        <w:t>In last RAN4#9</w:t>
      </w:r>
      <w:r w:rsidR="00EA2ABB">
        <w:rPr>
          <w:lang w:val="en-US" w:eastAsia="ko-KR"/>
        </w:rPr>
        <w:t>5-</w:t>
      </w:r>
      <w:r>
        <w:rPr>
          <w:lang w:val="en-US" w:eastAsia="ko-KR"/>
        </w:rPr>
        <w:t>e</w:t>
      </w:r>
      <w:r w:rsidR="008E5967">
        <w:rPr>
          <w:lang w:val="en-US" w:eastAsia="ko-KR"/>
        </w:rPr>
        <w:t xml:space="preserve"> meeting, </w:t>
      </w:r>
      <w:r w:rsidR="00EA2ABB">
        <w:rPr>
          <w:lang w:val="en-US" w:eastAsia="ko-KR"/>
        </w:rPr>
        <w:t xml:space="preserve">it was agreed to discuss </w:t>
      </w:r>
      <w:r w:rsidR="00EA2ABB" w:rsidRPr="00EA2ABB">
        <w:rPr>
          <w:lang w:val="en-US" w:eastAsia="ko-KR"/>
        </w:rPr>
        <w:t xml:space="preserve">newly raised issues </w:t>
      </w:r>
      <w:r w:rsidR="00EA2ABB">
        <w:rPr>
          <w:lang w:val="en-US" w:eastAsia="ko-KR"/>
        </w:rPr>
        <w:t xml:space="preserve">in RAN4#95-e meeting </w:t>
      </w:r>
      <w:r w:rsidR="00EA2ABB" w:rsidRPr="00EA2ABB">
        <w:rPr>
          <w:lang w:val="en-US" w:eastAsia="ko-KR"/>
        </w:rPr>
        <w:t>in maintenance part in RAN4#96</w:t>
      </w:r>
      <w:r w:rsidR="00EA2ABB">
        <w:rPr>
          <w:lang w:val="en-US" w:eastAsia="ko-KR"/>
        </w:rPr>
        <w:t>-</w:t>
      </w:r>
      <w:r w:rsidR="00EA2ABB" w:rsidRPr="00EA2ABB">
        <w:rPr>
          <w:lang w:val="en-US" w:eastAsia="ko-KR"/>
        </w:rPr>
        <w:t>e meeting</w:t>
      </w:r>
      <w:r w:rsidR="00EA2ABB">
        <w:rPr>
          <w:lang w:val="en-US" w:eastAsia="ko-KR"/>
        </w:rPr>
        <w:t xml:space="preserve"> [1]. In this paper, we provide our views on these things, in addition, measurement accuracy of L1 SL-RSRP and </w:t>
      </w:r>
      <w:r w:rsidR="00747EC0">
        <w:rPr>
          <w:lang w:val="en-US" w:eastAsia="ko-KR"/>
        </w:rPr>
        <w:t>side conditions</w:t>
      </w:r>
      <w:r w:rsidR="00EC749D">
        <w:rPr>
          <w:lang w:val="en-US" w:eastAsia="ko-KR"/>
        </w:rPr>
        <w:t xml:space="preserve"> related</w:t>
      </w:r>
      <w:r w:rsidR="00747EC0">
        <w:rPr>
          <w:lang w:val="en-US" w:eastAsia="ko-KR"/>
        </w:rPr>
        <w:t xml:space="preserve"> to REFSENS</w:t>
      </w:r>
      <w:r w:rsidR="00EA2ABB">
        <w:t>.</w:t>
      </w:r>
    </w:p>
    <w:p w:rsidR="00963184" w:rsidRPr="008A5A8D" w:rsidRDefault="00362AC9" w:rsidP="00AB5B04">
      <w:pPr>
        <w:pStyle w:val="1"/>
        <w:rPr>
          <w:lang w:val="en-US"/>
        </w:rPr>
      </w:pPr>
      <w:bookmarkStart w:id="5" w:name="_Ref124589665"/>
      <w:bookmarkStart w:id="6" w:name="_Ref71620620"/>
      <w:bookmarkStart w:id="7" w:name="_Ref124671424"/>
      <w:r w:rsidRPr="008A5A8D">
        <w:rPr>
          <w:rFonts w:eastAsia="바탕" w:hint="eastAsia"/>
          <w:color w:val="000000"/>
          <w:kern w:val="2"/>
          <w:lang w:val="en-US" w:eastAsia="ko-KR"/>
        </w:rPr>
        <w:t>Discussion</w:t>
      </w:r>
      <w:r w:rsidR="00963184" w:rsidRPr="008A5A8D">
        <w:rPr>
          <w:rFonts w:eastAsia="바탕" w:hint="eastAsia"/>
          <w:color w:val="000000"/>
          <w:kern w:val="2"/>
          <w:lang w:val="en-US" w:eastAsia="ko-KR"/>
        </w:rPr>
        <w:t xml:space="preserve"> </w:t>
      </w:r>
    </w:p>
    <w:p w:rsidR="008E5967" w:rsidRDefault="008E5967" w:rsidP="00D75F70">
      <w:pPr>
        <w:pStyle w:val="a0"/>
        <w:rPr>
          <w:lang w:val="en-US" w:eastAsia="ko-KR"/>
        </w:rPr>
      </w:pPr>
      <w:r>
        <w:rPr>
          <w:lang w:val="en-US" w:eastAsia="ko-KR"/>
        </w:rPr>
        <w:t xml:space="preserve">According to the WF, </w:t>
      </w:r>
      <w:r w:rsidR="00EA2ABB">
        <w:rPr>
          <w:lang w:val="en-US" w:eastAsia="ko-KR"/>
        </w:rPr>
        <w:t>some maintenance</w:t>
      </w:r>
      <w:r>
        <w:rPr>
          <w:lang w:val="en-US" w:eastAsia="ko-KR"/>
        </w:rPr>
        <w:t xml:space="preserve"> issues</w:t>
      </w:r>
      <w:r w:rsidR="00D35EC1">
        <w:rPr>
          <w:lang w:val="en-US" w:eastAsia="ko-KR"/>
        </w:rPr>
        <w:t xml:space="preserve"> related core requirement</w:t>
      </w:r>
      <w:r>
        <w:rPr>
          <w:lang w:val="en-US" w:eastAsia="ko-KR"/>
        </w:rPr>
        <w:t xml:space="preserve"> </w:t>
      </w:r>
      <w:r w:rsidR="00D35EC1">
        <w:rPr>
          <w:lang w:val="en-US" w:eastAsia="ko-KR"/>
        </w:rPr>
        <w:t xml:space="preserve">can be summarized </w:t>
      </w:r>
      <w:r>
        <w:rPr>
          <w:lang w:val="en-US" w:eastAsia="ko-KR"/>
        </w:rPr>
        <w:t>for NR V2X</w:t>
      </w:r>
      <w:r w:rsidR="00F64FEA">
        <w:rPr>
          <w:lang w:val="en-US" w:eastAsia="ko-KR"/>
        </w:rPr>
        <w:t xml:space="preserve"> as follows</w:t>
      </w:r>
      <w:r>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F64FEA" w:rsidRPr="00765405" w:rsidTr="003A064A">
        <w:tc>
          <w:tcPr>
            <w:tcW w:w="10063" w:type="dxa"/>
            <w:shd w:val="clear" w:color="auto" w:fill="auto"/>
          </w:tcPr>
          <w:p w:rsidR="00D35EC1" w:rsidRPr="00765405" w:rsidRDefault="003E083F" w:rsidP="00EA2ABB">
            <w:pPr>
              <w:pStyle w:val="a0"/>
              <w:numPr>
                <w:ilvl w:val="0"/>
                <w:numId w:val="6"/>
              </w:numPr>
              <w:rPr>
                <w:lang w:val="en-US" w:eastAsia="ko-KR"/>
              </w:rPr>
            </w:pPr>
            <w:r>
              <w:rPr>
                <w:lang w:val="en-US" w:eastAsia="ko-KR"/>
              </w:rPr>
              <w:t>N</w:t>
            </w:r>
            <w:r w:rsidRPr="00EA2ABB">
              <w:rPr>
                <w:lang w:val="en-US" w:eastAsia="ko-KR"/>
              </w:rPr>
              <w:t xml:space="preserve">ewly raised issues </w:t>
            </w:r>
            <w:r>
              <w:rPr>
                <w:lang w:val="en-US" w:eastAsia="ko-KR"/>
              </w:rPr>
              <w:t>in RAN4#95-e meeting</w:t>
            </w:r>
          </w:p>
          <w:p w:rsidR="00EA2ABB" w:rsidRPr="00EA2ABB" w:rsidRDefault="00EA2ABB" w:rsidP="00EA2ABB">
            <w:pPr>
              <w:pStyle w:val="a0"/>
              <w:numPr>
                <w:ilvl w:val="1"/>
                <w:numId w:val="6"/>
              </w:numPr>
              <w:rPr>
                <w:lang w:val="en-US" w:eastAsia="ko-KR"/>
              </w:rPr>
            </w:pPr>
            <w:r w:rsidRPr="00EA2ABB">
              <w:rPr>
                <w:lang w:val="en-US" w:eastAsia="ko-KR"/>
              </w:rPr>
              <w:t>Sync./async. assumption between NR Uu and SL in interruption requirements</w:t>
            </w:r>
          </w:p>
          <w:p w:rsidR="00EA2ABB" w:rsidRPr="00EA2ABB" w:rsidRDefault="00EA2ABB" w:rsidP="00EA2ABB">
            <w:pPr>
              <w:pStyle w:val="a0"/>
              <w:numPr>
                <w:ilvl w:val="1"/>
                <w:numId w:val="6"/>
              </w:numPr>
              <w:rPr>
                <w:lang w:val="en-US" w:eastAsia="ko-KR"/>
              </w:rPr>
            </w:pPr>
            <w:r w:rsidRPr="00EA2ABB">
              <w:rPr>
                <w:lang w:val="en-US" w:eastAsia="ko-KR"/>
              </w:rPr>
              <w:t>Whether to differentiate the different type of NR communication in interruption requirement due to synchronization reference source change</w:t>
            </w:r>
          </w:p>
          <w:p w:rsidR="00EA2ABB" w:rsidRDefault="00EA2ABB" w:rsidP="00EA2ABB">
            <w:pPr>
              <w:pStyle w:val="a0"/>
              <w:numPr>
                <w:ilvl w:val="1"/>
                <w:numId w:val="6"/>
              </w:numPr>
              <w:rPr>
                <w:lang w:val="en-US" w:eastAsia="ko-KR"/>
              </w:rPr>
            </w:pPr>
            <w:r w:rsidRPr="00EA2ABB">
              <w:rPr>
                <w:lang w:val="en-US" w:eastAsia="ko-KR"/>
              </w:rPr>
              <w:t>Whether to define interruption requirement on NR WAN due to switching between LTE SL and NR SL</w:t>
            </w:r>
          </w:p>
          <w:p w:rsidR="00EA2ABB" w:rsidRPr="00AF010F" w:rsidRDefault="00EA2ABB" w:rsidP="003E083F">
            <w:pPr>
              <w:numPr>
                <w:ilvl w:val="0"/>
                <w:numId w:val="6"/>
              </w:numPr>
            </w:pPr>
            <w:r w:rsidRPr="00AF010F">
              <w:t>Whether to define interruption requirement on LTE SL due to NR SL sync source is changed</w:t>
            </w:r>
          </w:p>
          <w:p w:rsidR="00EA2ABB" w:rsidRPr="00AF010F" w:rsidRDefault="00EA2ABB" w:rsidP="003E083F">
            <w:pPr>
              <w:numPr>
                <w:ilvl w:val="1"/>
                <w:numId w:val="6"/>
              </w:numPr>
            </w:pPr>
            <w:r w:rsidRPr="00AF010F">
              <w:t xml:space="preserve">If RAN1 makes agreement related to this issue until this RAN4#95e meeting, RAN4 will further discuss it in maintenance part in next RAN4#96e meeting. </w:t>
            </w:r>
          </w:p>
          <w:p w:rsidR="00EA2ABB" w:rsidRPr="00EA2ABB" w:rsidRDefault="00EA2ABB" w:rsidP="003E083F">
            <w:pPr>
              <w:numPr>
                <w:ilvl w:val="1"/>
                <w:numId w:val="6"/>
              </w:numPr>
            </w:pPr>
            <w:r w:rsidRPr="00EA2ABB">
              <w:t>Otherwise, RAN4 does not define this requirement in Rel-16</w:t>
            </w:r>
          </w:p>
          <w:p w:rsidR="003E083F" w:rsidRPr="00117F07" w:rsidRDefault="003E083F" w:rsidP="00117F07">
            <w:pPr>
              <w:numPr>
                <w:ilvl w:val="0"/>
                <w:numId w:val="6"/>
              </w:numPr>
            </w:pPr>
            <w:r w:rsidRPr="00117F07">
              <w:t>Measurement accuracy of L1 SL-RSRP</w:t>
            </w:r>
          </w:p>
          <w:p w:rsidR="003E083F" w:rsidRPr="00117F07" w:rsidRDefault="003E083F" w:rsidP="003E083F">
            <w:pPr>
              <w:numPr>
                <w:ilvl w:val="1"/>
                <w:numId w:val="6"/>
              </w:numPr>
            </w:pPr>
            <w:r w:rsidRPr="00117F07">
              <w:t>Decide final one value between {</w:t>
            </w:r>
            <w:r w:rsidRPr="00117F07">
              <w:rPr>
                <w:rFonts w:hint="eastAsia"/>
              </w:rPr>
              <w:t>±</w:t>
            </w:r>
            <w:r w:rsidRPr="00117F07">
              <w:t xml:space="preserve">4.5dB, </w:t>
            </w:r>
            <w:r w:rsidRPr="00117F07">
              <w:rPr>
                <w:rFonts w:hint="eastAsia"/>
              </w:rPr>
              <w:t>±</w:t>
            </w:r>
            <w:r w:rsidRPr="00117F07">
              <w:t>5.0dB}</w:t>
            </w:r>
          </w:p>
          <w:p w:rsidR="00D35EC1" w:rsidRPr="00765405" w:rsidRDefault="003E083F" w:rsidP="003E083F">
            <w:pPr>
              <w:pStyle w:val="a0"/>
              <w:numPr>
                <w:ilvl w:val="0"/>
                <w:numId w:val="6"/>
              </w:numPr>
            </w:pPr>
            <w:r>
              <w:rPr>
                <w:rFonts w:hint="eastAsia"/>
                <w:lang w:eastAsia="ko-KR"/>
              </w:rPr>
              <w:t xml:space="preserve">NR V2X operating band group and </w:t>
            </w:r>
            <w:r>
              <w:rPr>
                <w:lang w:eastAsia="ko-KR"/>
              </w:rPr>
              <w:t>minimum received power [dBm] in side condition</w:t>
            </w:r>
          </w:p>
        </w:tc>
      </w:tr>
    </w:tbl>
    <w:p w:rsidR="008E5967" w:rsidRPr="003E083F" w:rsidRDefault="008E5967" w:rsidP="00D75F70">
      <w:pPr>
        <w:pStyle w:val="a0"/>
        <w:rPr>
          <w:lang w:val="en-US" w:eastAsia="ko-KR"/>
        </w:rPr>
      </w:pPr>
    </w:p>
    <w:p w:rsidR="00E46889" w:rsidRPr="00765405" w:rsidRDefault="00AA5E18" w:rsidP="00661BA9">
      <w:pPr>
        <w:pStyle w:val="2"/>
        <w:rPr>
          <w:lang w:val="en-US" w:eastAsia="ko-KR"/>
        </w:rPr>
      </w:pPr>
      <w:r>
        <w:rPr>
          <w:lang w:val="en-US" w:eastAsia="ko-KR"/>
        </w:rPr>
        <w:t>I</w:t>
      </w:r>
      <w:r w:rsidR="00EC749D">
        <w:rPr>
          <w:lang w:val="en-US" w:eastAsia="ko-KR"/>
        </w:rPr>
        <w:t>nterruption</w:t>
      </w:r>
      <w:r w:rsidR="00B66C5B" w:rsidRPr="00EA2ABB">
        <w:rPr>
          <w:lang w:val="en-US" w:eastAsia="ko-KR"/>
        </w:rPr>
        <w:t xml:space="preserve"> </w:t>
      </w:r>
    </w:p>
    <w:p w:rsidR="00A6284D" w:rsidRPr="00A67E6E" w:rsidRDefault="00661BA9" w:rsidP="00661BA9">
      <w:pPr>
        <w:pStyle w:val="a0"/>
        <w:rPr>
          <w:b/>
          <w:u w:val="single"/>
          <w:lang w:val="en-US" w:eastAsia="ko-KR"/>
        </w:rPr>
      </w:pPr>
      <w:r>
        <w:rPr>
          <w:b/>
          <w:u w:val="single"/>
          <w:lang w:val="en-US" w:eastAsia="ko-KR"/>
        </w:rPr>
        <w:t xml:space="preserve">#1. </w:t>
      </w:r>
      <w:r w:rsidR="00B66C5B" w:rsidRPr="00B66C5B">
        <w:rPr>
          <w:b/>
          <w:u w:val="single"/>
          <w:lang w:val="en-US" w:eastAsia="ko-KR"/>
        </w:rPr>
        <w:t xml:space="preserve">Sync./async. assumption between NR Uu and SL in interruption requirements </w:t>
      </w:r>
    </w:p>
    <w:p w:rsidR="009149B3" w:rsidRDefault="00C958EF" w:rsidP="00574458">
      <w:pPr>
        <w:pStyle w:val="a0"/>
        <w:rPr>
          <w:lang w:val="en-US" w:eastAsia="ko-KR"/>
        </w:rPr>
      </w:pPr>
      <w:r>
        <w:rPr>
          <w:lang w:val="en-US" w:eastAsia="ko-KR"/>
        </w:rPr>
        <w:t>I</w:t>
      </w:r>
      <w:r>
        <w:rPr>
          <w:rFonts w:hint="eastAsia"/>
          <w:lang w:val="en-US" w:eastAsia="ko-KR"/>
        </w:rPr>
        <w:t xml:space="preserve">nterruption </w:t>
      </w:r>
      <w:r>
        <w:rPr>
          <w:lang w:val="en-US" w:eastAsia="ko-KR"/>
        </w:rPr>
        <w:t xml:space="preserve">length to WAN due to V2X RRC reconfiguration was specified for both synchronization and asynchronization. However, it was raised the definition of synchronization between NR Uu and SL </w:t>
      </w:r>
      <w:r w:rsidR="00F20835">
        <w:rPr>
          <w:lang w:val="en-US" w:eastAsia="ko-KR"/>
        </w:rPr>
        <w:t>is ambiguous</w:t>
      </w:r>
      <w:r>
        <w:rPr>
          <w:lang w:val="en-US" w:eastAsia="ko-KR"/>
        </w:rPr>
        <w:t xml:space="preserve"> </w:t>
      </w:r>
      <w:r w:rsidR="00F20835">
        <w:rPr>
          <w:lang w:val="en-US" w:eastAsia="ko-KR"/>
        </w:rPr>
        <w:t xml:space="preserve">during last RAN4 meeting. </w:t>
      </w:r>
      <w:r w:rsidR="009149B3">
        <w:rPr>
          <w:lang w:val="en-US" w:eastAsia="ko-KR"/>
        </w:rPr>
        <w:t>It is needed to be clarified.</w:t>
      </w:r>
    </w:p>
    <w:p w:rsidR="006F4BC3" w:rsidRDefault="006D1355" w:rsidP="006D1355">
      <w:pPr>
        <w:pStyle w:val="a0"/>
        <w:rPr>
          <w:lang w:val="en-US" w:eastAsia="ko-KR"/>
        </w:rPr>
      </w:pPr>
      <w:r>
        <w:rPr>
          <w:rFonts w:hint="eastAsia"/>
          <w:lang w:val="en-US" w:eastAsia="ko-KR"/>
        </w:rPr>
        <w:t xml:space="preserve">Whether to </w:t>
      </w:r>
      <w:r>
        <w:rPr>
          <w:lang w:val="en-US" w:eastAsia="ko-KR"/>
        </w:rPr>
        <w:t xml:space="preserve">be </w:t>
      </w:r>
      <w:r>
        <w:rPr>
          <w:rFonts w:hint="eastAsia"/>
          <w:lang w:val="en-US" w:eastAsia="ko-KR"/>
        </w:rPr>
        <w:t>synchronize</w:t>
      </w:r>
      <w:r>
        <w:rPr>
          <w:lang w:val="en-US" w:eastAsia="ko-KR"/>
        </w:rPr>
        <w:t>d</w:t>
      </w:r>
      <w:r>
        <w:rPr>
          <w:rFonts w:hint="eastAsia"/>
          <w:lang w:val="en-US" w:eastAsia="ko-KR"/>
        </w:rPr>
        <w:t xml:space="preserve"> or asynchronize</w:t>
      </w:r>
      <w:r>
        <w:rPr>
          <w:lang w:val="en-US" w:eastAsia="ko-KR"/>
        </w:rPr>
        <w:t>d</w:t>
      </w:r>
      <w:r>
        <w:rPr>
          <w:rFonts w:hint="eastAsia"/>
          <w:lang w:val="en-US" w:eastAsia="ko-KR"/>
        </w:rPr>
        <w:t xml:space="preserve"> be</w:t>
      </w:r>
      <w:r>
        <w:rPr>
          <w:lang w:val="en-US" w:eastAsia="ko-KR"/>
        </w:rPr>
        <w:t xml:space="preserve">tween NR Uu and SL can be assumed depending on which synchronization reference source is used. When </w:t>
      </w:r>
      <w:r w:rsidR="005D4901">
        <w:rPr>
          <w:lang w:val="en-US" w:eastAsia="ko-KR"/>
        </w:rPr>
        <w:t>gNB or SyncRef UE directly/indirectly synchronized to gNB are used as</w:t>
      </w:r>
      <w:r w:rsidR="006F4BC3">
        <w:rPr>
          <w:lang w:val="en-US" w:eastAsia="ko-KR"/>
        </w:rPr>
        <w:t xml:space="preserve"> </w:t>
      </w:r>
      <w:r>
        <w:rPr>
          <w:lang w:val="en-US" w:eastAsia="ko-KR"/>
        </w:rPr>
        <w:t xml:space="preserve">synchronization reference source, it can be assumed as synchronization between NR Uu and SL. </w:t>
      </w:r>
      <w:r w:rsidR="006F4BC3">
        <w:rPr>
          <w:lang w:val="en-US" w:eastAsia="ko-KR"/>
        </w:rPr>
        <w:t>Other cases can be assumed as asynchronization.</w:t>
      </w:r>
    </w:p>
    <w:p w:rsidR="006D1355" w:rsidRDefault="006D1355" w:rsidP="006F4BC3">
      <w:pPr>
        <w:pStyle w:val="a0"/>
        <w:numPr>
          <w:ilvl w:val="0"/>
          <w:numId w:val="29"/>
        </w:numPr>
        <w:rPr>
          <w:lang w:val="en-US" w:eastAsia="ko-KR"/>
        </w:rPr>
      </w:pPr>
      <w:r>
        <w:rPr>
          <w:lang w:val="en-US" w:eastAsia="ko-KR"/>
        </w:rPr>
        <w:t>S</w:t>
      </w:r>
      <w:r>
        <w:rPr>
          <w:rFonts w:hint="eastAsia"/>
          <w:lang w:val="en-US" w:eastAsia="ko-KR"/>
        </w:rPr>
        <w:t>ynchronize</w:t>
      </w:r>
      <w:r>
        <w:rPr>
          <w:lang w:val="en-US" w:eastAsia="ko-KR"/>
        </w:rPr>
        <w:t>d</w:t>
      </w:r>
      <w:r>
        <w:rPr>
          <w:rFonts w:hint="eastAsia"/>
          <w:lang w:val="en-US" w:eastAsia="ko-KR"/>
        </w:rPr>
        <w:t xml:space="preserve"> </w:t>
      </w:r>
      <w:r>
        <w:rPr>
          <w:lang w:val="en-US" w:eastAsia="ko-KR"/>
        </w:rPr>
        <w:t xml:space="preserve">case </w:t>
      </w:r>
      <w:r>
        <w:rPr>
          <w:rFonts w:hint="eastAsia"/>
          <w:lang w:val="en-US" w:eastAsia="ko-KR"/>
        </w:rPr>
        <w:t>be</w:t>
      </w:r>
      <w:r>
        <w:rPr>
          <w:lang w:val="en-US" w:eastAsia="ko-KR"/>
        </w:rPr>
        <w:t>tween NR Uu and SL when the following synchronization reference source is used</w:t>
      </w:r>
    </w:p>
    <w:p w:rsidR="006F4BC3" w:rsidRDefault="006D1355" w:rsidP="006D1355">
      <w:pPr>
        <w:pStyle w:val="a0"/>
        <w:numPr>
          <w:ilvl w:val="1"/>
          <w:numId w:val="29"/>
        </w:numPr>
        <w:rPr>
          <w:lang w:val="en-US" w:eastAsia="ko-KR"/>
        </w:rPr>
      </w:pPr>
      <w:r>
        <w:rPr>
          <w:lang w:val="en-US" w:eastAsia="ko-KR"/>
        </w:rPr>
        <w:t xml:space="preserve"> </w:t>
      </w:r>
      <w:r w:rsidR="006F4BC3">
        <w:rPr>
          <w:rFonts w:hint="eastAsia"/>
          <w:lang w:val="en-US" w:eastAsia="ko-KR"/>
        </w:rPr>
        <w:t>gNB</w:t>
      </w:r>
    </w:p>
    <w:p w:rsidR="006F4BC3" w:rsidRDefault="006F4BC3" w:rsidP="006D1355">
      <w:pPr>
        <w:pStyle w:val="a0"/>
        <w:numPr>
          <w:ilvl w:val="1"/>
          <w:numId w:val="29"/>
        </w:numPr>
        <w:rPr>
          <w:lang w:val="en-US" w:eastAsia="ko-KR"/>
        </w:rPr>
      </w:pPr>
      <w:r>
        <w:rPr>
          <w:lang w:val="en-US" w:eastAsia="ko-KR"/>
        </w:rPr>
        <w:t>SyncRef UE directly</w:t>
      </w:r>
      <w:r w:rsidR="006D1355">
        <w:rPr>
          <w:lang w:val="en-US" w:eastAsia="ko-KR"/>
        </w:rPr>
        <w:t>/indirectly</w:t>
      </w:r>
      <w:r>
        <w:rPr>
          <w:lang w:val="en-US" w:eastAsia="ko-KR"/>
        </w:rPr>
        <w:t xml:space="preserve"> synchronized to gNB</w:t>
      </w:r>
    </w:p>
    <w:p w:rsidR="006D1355" w:rsidRDefault="006D1355" w:rsidP="006D1355">
      <w:pPr>
        <w:pStyle w:val="a0"/>
        <w:numPr>
          <w:ilvl w:val="0"/>
          <w:numId w:val="29"/>
        </w:numPr>
        <w:rPr>
          <w:lang w:val="en-US" w:eastAsia="ko-KR"/>
        </w:rPr>
      </w:pPr>
      <w:r>
        <w:rPr>
          <w:lang w:val="en-US" w:eastAsia="ko-KR"/>
        </w:rPr>
        <w:t>As</w:t>
      </w:r>
      <w:r>
        <w:rPr>
          <w:rFonts w:hint="eastAsia"/>
          <w:lang w:val="en-US" w:eastAsia="ko-KR"/>
        </w:rPr>
        <w:t>ynchronize</w:t>
      </w:r>
      <w:r>
        <w:rPr>
          <w:lang w:val="en-US" w:eastAsia="ko-KR"/>
        </w:rPr>
        <w:t>d</w:t>
      </w:r>
      <w:r>
        <w:rPr>
          <w:rFonts w:hint="eastAsia"/>
          <w:lang w:val="en-US" w:eastAsia="ko-KR"/>
        </w:rPr>
        <w:t xml:space="preserve"> </w:t>
      </w:r>
      <w:r>
        <w:rPr>
          <w:lang w:val="en-US" w:eastAsia="ko-KR"/>
        </w:rPr>
        <w:t xml:space="preserve">case </w:t>
      </w:r>
      <w:r>
        <w:rPr>
          <w:rFonts w:hint="eastAsia"/>
          <w:lang w:val="en-US" w:eastAsia="ko-KR"/>
        </w:rPr>
        <w:t>be</w:t>
      </w:r>
      <w:r>
        <w:rPr>
          <w:lang w:val="en-US" w:eastAsia="ko-KR"/>
        </w:rPr>
        <w:t>tween NR Uu and SL, otherwise</w:t>
      </w:r>
    </w:p>
    <w:p w:rsidR="006D1355" w:rsidRDefault="006D1355" w:rsidP="006D1355">
      <w:pPr>
        <w:pStyle w:val="a0"/>
        <w:numPr>
          <w:ilvl w:val="1"/>
          <w:numId w:val="29"/>
        </w:numPr>
        <w:rPr>
          <w:lang w:val="en-US" w:eastAsia="ko-KR"/>
        </w:rPr>
      </w:pPr>
      <w:r>
        <w:rPr>
          <w:lang w:val="en-US" w:eastAsia="ko-KR"/>
        </w:rPr>
        <w:t>GNSS</w:t>
      </w:r>
    </w:p>
    <w:p w:rsidR="006D1355" w:rsidRDefault="006D1355" w:rsidP="006D1355">
      <w:pPr>
        <w:pStyle w:val="a0"/>
        <w:numPr>
          <w:ilvl w:val="1"/>
          <w:numId w:val="29"/>
        </w:numPr>
        <w:rPr>
          <w:lang w:val="en-US" w:eastAsia="ko-KR"/>
        </w:rPr>
      </w:pPr>
      <w:r>
        <w:rPr>
          <w:lang w:val="en-US" w:eastAsia="ko-KR"/>
        </w:rPr>
        <w:t>SyncRef UE directly/indirectly synchronized to GNSS</w:t>
      </w:r>
    </w:p>
    <w:p w:rsidR="006D1355" w:rsidRDefault="006D1355" w:rsidP="006D1355">
      <w:pPr>
        <w:pStyle w:val="a0"/>
        <w:numPr>
          <w:ilvl w:val="1"/>
          <w:numId w:val="29"/>
        </w:numPr>
        <w:rPr>
          <w:lang w:val="en-US" w:eastAsia="ko-KR"/>
        </w:rPr>
      </w:pPr>
      <w:r>
        <w:rPr>
          <w:lang w:val="en-US" w:eastAsia="ko-KR"/>
        </w:rPr>
        <w:t xml:space="preserve">SyncRef UE </w:t>
      </w:r>
      <w:r w:rsidR="006B00DE">
        <w:rPr>
          <w:lang w:val="en-US" w:eastAsia="ko-KR"/>
        </w:rPr>
        <w:t>with lowest priority</w:t>
      </w:r>
    </w:p>
    <w:p w:rsidR="006D1355" w:rsidRDefault="006B00DE" w:rsidP="006B00DE">
      <w:pPr>
        <w:pStyle w:val="a0"/>
        <w:rPr>
          <w:lang w:val="en-US" w:eastAsia="ko-KR"/>
        </w:rPr>
      </w:pPr>
      <w:r>
        <w:rPr>
          <w:lang w:val="en-US" w:eastAsia="ko-KR"/>
        </w:rPr>
        <w:lastRenderedPageBreak/>
        <w:t>Based on these</w:t>
      </w:r>
      <w:r>
        <w:rPr>
          <w:rFonts w:hint="eastAsia"/>
          <w:lang w:val="en-US" w:eastAsia="ko-KR"/>
        </w:rPr>
        <w:t>, we propose to add note</w:t>
      </w:r>
      <w:r>
        <w:rPr>
          <w:lang w:val="en-US" w:eastAsia="ko-KR"/>
        </w:rPr>
        <w:t xml:space="preserve"> </w:t>
      </w:r>
      <w:r>
        <w:rPr>
          <w:rFonts w:hint="eastAsia"/>
          <w:lang w:val="en-US" w:eastAsia="ko-KR"/>
        </w:rPr>
        <w:t>in Table 12.7.1-1 in TS38.133</w:t>
      </w:r>
      <w:r>
        <w:rPr>
          <w:lang w:val="en-US" w:eastAsia="ko-KR"/>
        </w:rPr>
        <w:t xml:space="preserve"> for clarification</w:t>
      </w:r>
      <w:r>
        <w:rPr>
          <w:rFonts w:hint="eastAsia"/>
          <w:lang w:val="en-US" w:eastAsia="ko-KR"/>
        </w:rPr>
        <w:t>.</w:t>
      </w:r>
    </w:p>
    <w:p w:rsidR="006B00DE" w:rsidRDefault="006B00DE" w:rsidP="006B00DE">
      <w:pPr>
        <w:pStyle w:val="a0"/>
        <w:rPr>
          <w:b/>
          <w:lang w:val="en-US" w:eastAsia="ko-KR"/>
        </w:rPr>
      </w:pPr>
      <w:r w:rsidRPr="007F3F8C">
        <w:rPr>
          <w:rFonts w:hint="eastAsia"/>
          <w:b/>
          <w:i/>
          <w:lang w:val="en-US" w:eastAsia="ko-KR"/>
        </w:rPr>
        <w:t xml:space="preserve">Proposal </w:t>
      </w:r>
      <w:r>
        <w:rPr>
          <w:b/>
          <w:i/>
          <w:lang w:val="en-US" w:eastAsia="ko-KR"/>
        </w:rPr>
        <w:t>1</w:t>
      </w:r>
      <w:r w:rsidRPr="007F3F8C">
        <w:rPr>
          <w:rFonts w:hint="eastAsia"/>
          <w:b/>
          <w:i/>
          <w:lang w:val="en-US" w:eastAsia="ko-KR"/>
        </w:rPr>
        <w:t>:</w:t>
      </w:r>
      <w:r w:rsidRPr="00BF6C78">
        <w:rPr>
          <w:rFonts w:hint="eastAsia"/>
          <w:b/>
          <w:lang w:val="en-US" w:eastAsia="ko-KR"/>
        </w:rPr>
        <w:t xml:space="preserve"> </w:t>
      </w:r>
      <w:r>
        <w:rPr>
          <w:b/>
          <w:lang w:val="en-US" w:eastAsia="ko-KR"/>
        </w:rPr>
        <w:t>Add note</w:t>
      </w:r>
      <w:r w:rsidR="00C92A5B">
        <w:rPr>
          <w:b/>
          <w:lang w:val="en-US" w:eastAsia="ko-KR"/>
        </w:rPr>
        <w:t>s</w:t>
      </w:r>
      <w:r>
        <w:rPr>
          <w:b/>
          <w:lang w:val="en-US" w:eastAsia="ko-KR"/>
        </w:rPr>
        <w:t xml:space="preserve"> to clarify synchronization/asynchronization between NR Uu and SL in Table 12.7.1-1</w:t>
      </w:r>
      <w:r w:rsidR="007A3AE4">
        <w:rPr>
          <w:b/>
          <w:lang w:val="en-US" w:eastAsia="ko-KR"/>
        </w:rPr>
        <w:t xml:space="preserve"> in TS38.133(</w:t>
      </w:r>
      <w:r>
        <w:rPr>
          <w:b/>
          <w:lang w:val="en-US" w:eastAsia="ko-KR"/>
        </w:rPr>
        <w:t>Interruption length at V2X RRC reconfiguration</w:t>
      </w:r>
      <w:r w:rsidR="007A3AE4">
        <w:rPr>
          <w:b/>
          <w:lang w:val="en-US" w:eastAsia="ko-KR"/>
        </w:rPr>
        <w:t>)</w:t>
      </w:r>
      <w:r>
        <w:rPr>
          <w:b/>
          <w:lang w:val="en-US" w:eastAsia="ko-KR"/>
        </w:rPr>
        <w:t>.</w:t>
      </w:r>
    </w:p>
    <w:p w:rsidR="000E0CAE" w:rsidRPr="00003F86" w:rsidRDefault="000E0CAE" w:rsidP="000E0CAE">
      <w:pPr>
        <w:pStyle w:val="aa"/>
        <w:keepNext/>
        <w:jc w:val="center"/>
        <w:rPr>
          <w:rFonts w:eastAsia="MS Mincho"/>
          <w:b w:val="0"/>
          <w:lang w:eastAsia="zh-CN"/>
        </w:rPr>
      </w:pPr>
      <w:r w:rsidRPr="00003F86">
        <w:rPr>
          <w:rFonts w:eastAsia="MS Mincho"/>
          <w:lang w:eastAsia="zh-CN"/>
        </w:rPr>
        <w:t>Table 12.7.1-1</w:t>
      </w:r>
      <w:r w:rsidRPr="00003F86">
        <w:rPr>
          <w:rFonts w:eastAsia="MS Mincho" w:hint="eastAsia"/>
          <w:lang w:eastAsia="zh-CN"/>
        </w:rPr>
        <w:t xml:space="preserve">: Interruption length at V2X RRC </w:t>
      </w:r>
      <w:r w:rsidRPr="00003F86">
        <w:rPr>
          <w:rFonts w:eastAsia="MS Mincho"/>
          <w:lang w:eastAsia="zh-CN"/>
        </w:rPr>
        <w:t>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1417"/>
        <w:gridCol w:w="1560"/>
        <w:gridCol w:w="1747"/>
      </w:tblGrid>
      <w:tr w:rsidR="000E0CAE" w:rsidRPr="003445FB" w:rsidTr="000E0CAE">
        <w:trPr>
          <w:trHeight w:val="140"/>
          <w:jc w:val="center"/>
        </w:trPr>
        <w:tc>
          <w:tcPr>
            <w:tcW w:w="1097" w:type="dxa"/>
            <w:vMerge w:val="restart"/>
            <w:shd w:val="clear" w:color="auto" w:fill="auto"/>
            <w:vAlign w:val="center"/>
          </w:tcPr>
          <w:p w:rsidR="000E0CAE" w:rsidRPr="003445FB" w:rsidRDefault="009B6C03" w:rsidP="00912E6A">
            <w:pPr>
              <w:pStyle w:val="TAH"/>
              <w:jc w:val="both"/>
            </w:pPr>
            <w:r w:rsidRPr="000E0CAE">
              <w:rPr>
                <w:noProof/>
                <w:lang w:val="en-US" w:eastAsia="ko-KR"/>
              </w:rPr>
              <w:drawing>
                <wp:inline distT="0" distB="0" distL="0" distR="0">
                  <wp:extent cx="149860" cy="149860"/>
                  <wp:effectExtent l="0" t="0" r="2540" b="2540"/>
                  <wp:docPr id="1"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9860" cy="149860"/>
                          </a:xfrm>
                          <a:prstGeom prst="rect">
                            <a:avLst/>
                          </a:prstGeom>
                          <a:noFill/>
                          <a:ln>
                            <a:noFill/>
                          </a:ln>
                        </pic:spPr>
                      </pic:pic>
                    </a:graphicData>
                  </a:graphic>
                </wp:inline>
              </w:drawing>
            </w:r>
          </w:p>
        </w:tc>
        <w:tc>
          <w:tcPr>
            <w:tcW w:w="1417" w:type="dxa"/>
            <w:vMerge w:val="restart"/>
            <w:vAlign w:val="center"/>
          </w:tcPr>
          <w:p w:rsidR="000E0CAE" w:rsidRPr="003445FB" w:rsidRDefault="000E0CAE" w:rsidP="000E0CAE">
            <w:pPr>
              <w:pStyle w:val="TAH"/>
            </w:pPr>
            <w:r w:rsidRPr="003445FB">
              <w:t>NR Slot length (ms)</w:t>
            </w:r>
          </w:p>
        </w:tc>
        <w:tc>
          <w:tcPr>
            <w:tcW w:w="3307" w:type="dxa"/>
            <w:gridSpan w:val="2"/>
            <w:vAlign w:val="center"/>
          </w:tcPr>
          <w:p w:rsidR="000E0CAE" w:rsidRPr="000E0CAE" w:rsidRDefault="000E0CAE" w:rsidP="00912E6A">
            <w:pPr>
              <w:pStyle w:val="TAH"/>
              <w:jc w:val="both"/>
              <w:rPr>
                <w:rFonts w:eastAsia="맑은 고딕"/>
                <w:lang w:eastAsia="zh-CN"/>
              </w:rPr>
            </w:pPr>
            <w:r>
              <w:t>Interruption length</w:t>
            </w:r>
          </w:p>
          <w:p w:rsidR="000E0CAE" w:rsidRPr="000E0CAE" w:rsidRDefault="000E0CAE" w:rsidP="00912E6A">
            <w:pPr>
              <w:pStyle w:val="TAH"/>
              <w:jc w:val="both"/>
              <w:rPr>
                <w:rFonts w:eastAsia="맑은 고딕"/>
                <w:lang w:eastAsia="zh-CN"/>
              </w:rPr>
            </w:pPr>
            <w:r w:rsidRPr="000E0CAE">
              <w:rPr>
                <w:rFonts w:eastAsia="맑은 고딕" w:hint="eastAsia"/>
                <w:lang w:eastAsia="zh-CN"/>
              </w:rPr>
              <w:t>(number of</w:t>
            </w:r>
            <w:r w:rsidRPr="003445FB">
              <w:t xml:space="preserve"> slot</w:t>
            </w:r>
            <w:r w:rsidRPr="000E0CAE">
              <w:rPr>
                <w:rFonts w:eastAsia="맑은 고딕" w:hint="eastAsia"/>
                <w:lang w:eastAsia="zh-CN"/>
              </w:rPr>
              <w:t>s)</w:t>
            </w:r>
          </w:p>
        </w:tc>
      </w:tr>
      <w:tr w:rsidR="000E0CAE" w:rsidRPr="003445FB" w:rsidTr="000E0CAE">
        <w:trPr>
          <w:trHeight w:val="262"/>
          <w:jc w:val="center"/>
        </w:trPr>
        <w:tc>
          <w:tcPr>
            <w:tcW w:w="1097" w:type="dxa"/>
            <w:vMerge/>
            <w:shd w:val="clear" w:color="auto" w:fill="auto"/>
            <w:vAlign w:val="center"/>
          </w:tcPr>
          <w:p w:rsidR="000E0CAE" w:rsidRPr="003445FB" w:rsidRDefault="000E0CAE" w:rsidP="00912E6A">
            <w:pPr>
              <w:pStyle w:val="TAH"/>
              <w:jc w:val="both"/>
            </w:pPr>
          </w:p>
        </w:tc>
        <w:tc>
          <w:tcPr>
            <w:tcW w:w="1417" w:type="dxa"/>
            <w:vMerge/>
            <w:vAlign w:val="center"/>
          </w:tcPr>
          <w:p w:rsidR="000E0CAE" w:rsidRPr="003445FB" w:rsidRDefault="000E0CAE" w:rsidP="00912E6A">
            <w:pPr>
              <w:pStyle w:val="TAH"/>
              <w:jc w:val="both"/>
            </w:pPr>
          </w:p>
        </w:tc>
        <w:tc>
          <w:tcPr>
            <w:tcW w:w="1560" w:type="dxa"/>
            <w:vAlign w:val="center"/>
          </w:tcPr>
          <w:p w:rsidR="000E0CAE" w:rsidRPr="003445FB" w:rsidRDefault="000E0CAE" w:rsidP="00912E6A">
            <w:pPr>
              <w:pStyle w:val="TAH"/>
              <w:jc w:val="both"/>
            </w:pPr>
            <w:r w:rsidRPr="003445FB">
              <w:t>Sync</w:t>
            </w:r>
          </w:p>
        </w:tc>
        <w:tc>
          <w:tcPr>
            <w:tcW w:w="1747" w:type="dxa"/>
            <w:vAlign w:val="center"/>
          </w:tcPr>
          <w:p w:rsidR="000E0CAE" w:rsidRPr="003445FB" w:rsidRDefault="000E0CAE" w:rsidP="00912E6A">
            <w:pPr>
              <w:pStyle w:val="TAH"/>
              <w:jc w:val="both"/>
            </w:pPr>
            <w:r w:rsidRPr="003445FB">
              <w:t>Async</w:t>
            </w:r>
          </w:p>
        </w:tc>
      </w:tr>
      <w:tr w:rsidR="000E0CAE" w:rsidRPr="003445FB" w:rsidTr="000E0CAE">
        <w:trPr>
          <w:trHeight w:val="57"/>
          <w:jc w:val="center"/>
        </w:trPr>
        <w:tc>
          <w:tcPr>
            <w:tcW w:w="1097" w:type="dxa"/>
            <w:shd w:val="clear" w:color="auto" w:fill="auto"/>
            <w:vAlign w:val="center"/>
          </w:tcPr>
          <w:p w:rsidR="000E0CAE" w:rsidRPr="003445FB" w:rsidRDefault="000E0CAE" w:rsidP="00912E6A">
            <w:pPr>
              <w:pStyle w:val="TAC"/>
            </w:pPr>
            <w:r w:rsidRPr="003445FB">
              <w:t>0</w:t>
            </w:r>
          </w:p>
        </w:tc>
        <w:tc>
          <w:tcPr>
            <w:tcW w:w="1417" w:type="dxa"/>
            <w:vAlign w:val="center"/>
          </w:tcPr>
          <w:p w:rsidR="000E0CAE" w:rsidRPr="003445FB" w:rsidRDefault="000E0CAE" w:rsidP="00912E6A">
            <w:pPr>
              <w:pStyle w:val="TAC"/>
            </w:pPr>
            <w:r w:rsidRPr="003445FB">
              <w:t>1</w:t>
            </w:r>
          </w:p>
        </w:tc>
        <w:tc>
          <w:tcPr>
            <w:tcW w:w="1560" w:type="dxa"/>
            <w:vAlign w:val="center"/>
          </w:tcPr>
          <w:p w:rsidR="000E0CAE" w:rsidRPr="003445FB" w:rsidRDefault="000E0CAE" w:rsidP="00912E6A">
            <w:pPr>
              <w:pStyle w:val="TAC"/>
            </w:pPr>
            <w:r w:rsidRPr="003445FB">
              <w:t>1</w:t>
            </w:r>
          </w:p>
        </w:tc>
        <w:tc>
          <w:tcPr>
            <w:tcW w:w="1747" w:type="dxa"/>
            <w:vAlign w:val="center"/>
          </w:tcPr>
          <w:p w:rsidR="000E0CAE" w:rsidRPr="003445FB" w:rsidRDefault="000E0CAE" w:rsidP="00912E6A">
            <w:pPr>
              <w:pStyle w:val="TAC"/>
            </w:pPr>
            <w:r w:rsidRPr="003445FB">
              <w:t>2</w:t>
            </w:r>
          </w:p>
        </w:tc>
      </w:tr>
      <w:tr w:rsidR="000E0CAE" w:rsidRPr="003445FB" w:rsidTr="000E0CAE">
        <w:trPr>
          <w:trHeight w:val="57"/>
          <w:jc w:val="center"/>
        </w:trPr>
        <w:tc>
          <w:tcPr>
            <w:tcW w:w="1097" w:type="dxa"/>
            <w:shd w:val="clear" w:color="auto" w:fill="auto"/>
            <w:vAlign w:val="center"/>
          </w:tcPr>
          <w:p w:rsidR="000E0CAE" w:rsidRPr="003445FB" w:rsidRDefault="000E0CAE" w:rsidP="00912E6A">
            <w:pPr>
              <w:pStyle w:val="TAC"/>
            </w:pPr>
            <w:r w:rsidRPr="003445FB">
              <w:t>1</w:t>
            </w:r>
          </w:p>
        </w:tc>
        <w:tc>
          <w:tcPr>
            <w:tcW w:w="1417" w:type="dxa"/>
            <w:vAlign w:val="center"/>
          </w:tcPr>
          <w:p w:rsidR="000E0CAE" w:rsidRPr="003445FB" w:rsidRDefault="000E0CAE" w:rsidP="00912E6A">
            <w:pPr>
              <w:pStyle w:val="TAC"/>
            </w:pPr>
            <w:r w:rsidRPr="003445FB">
              <w:t>0.5</w:t>
            </w:r>
          </w:p>
        </w:tc>
        <w:tc>
          <w:tcPr>
            <w:tcW w:w="1560" w:type="dxa"/>
            <w:vAlign w:val="center"/>
          </w:tcPr>
          <w:p w:rsidR="000E0CAE" w:rsidRPr="003445FB" w:rsidRDefault="000E0CAE" w:rsidP="00912E6A">
            <w:pPr>
              <w:pStyle w:val="TAC"/>
            </w:pPr>
            <w:r w:rsidRPr="003445FB">
              <w:t>2</w:t>
            </w:r>
          </w:p>
        </w:tc>
        <w:tc>
          <w:tcPr>
            <w:tcW w:w="1747" w:type="dxa"/>
            <w:vAlign w:val="center"/>
          </w:tcPr>
          <w:p w:rsidR="000E0CAE" w:rsidRPr="003445FB" w:rsidRDefault="000E0CAE" w:rsidP="00912E6A">
            <w:pPr>
              <w:pStyle w:val="TAC"/>
            </w:pPr>
            <w:r w:rsidRPr="003445FB">
              <w:t>3</w:t>
            </w:r>
          </w:p>
        </w:tc>
      </w:tr>
      <w:tr w:rsidR="000E0CAE" w:rsidRPr="003445FB" w:rsidTr="000E0CAE">
        <w:trPr>
          <w:trHeight w:val="57"/>
          <w:jc w:val="center"/>
        </w:trPr>
        <w:tc>
          <w:tcPr>
            <w:tcW w:w="1097" w:type="dxa"/>
            <w:shd w:val="clear" w:color="auto" w:fill="auto"/>
            <w:vAlign w:val="center"/>
          </w:tcPr>
          <w:p w:rsidR="000E0CAE" w:rsidRPr="003445FB" w:rsidRDefault="000E0CAE" w:rsidP="00912E6A">
            <w:pPr>
              <w:pStyle w:val="TAC"/>
            </w:pPr>
            <w:r w:rsidRPr="003445FB">
              <w:t>2</w:t>
            </w:r>
          </w:p>
        </w:tc>
        <w:tc>
          <w:tcPr>
            <w:tcW w:w="1417" w:type="dxa"/>
            <w:vAlign w:val="center"/>
          </w:tcPr>
          <w:p w:rsidR="000E0CAE" w:rsidRPr="003445FB" w:rsidRDefault="000E0CAE" w:rsidP="00912E6A">
            <w:pPr>
              <w:pStyle w:val="TAC"/>
            </w:pPr>
            <w:r w:rsidRPr="003445FB">
              <w:t>0.25</w:t>
            </w:r>
          </w:p>
        </w:tc>
        <w:tc>
          <w:tcPr>
            <w:tcW w:w="3307" w:type="dxa"/>
            <w:gridSpan w:val="2"/>
            <w:vAlign w:val="center"/>
          </w:tcPr>
          <w:p w:rsidR="000E0CAE" w:rsidRPr="003445FB" w:rsidRDefault="000E0CAE" w:rsidP="00912E6A">
            <w:pPr>
              <w:pStyle w:val="TAC"/>
            </w:pPr>
            <w:r w:rsidRPr="003445FB">
              <w:t>5</w:t>
            </w:r>
          </w:p>
        </w:tc>
      </w:tr>
      <w:tr w:rsidR="000E0CAE" w:rsidRPr="003445FB" w:rsidTr="000E0CAE">
        <w:trPr>
          <w:trHeight w:val="57"/>
          <w:jc w:val="center"/>
        </w:trPr>
        <w:tc>
          <w:tcPr>
            <w:tcW w:w="1097" w:type="dxa"/>
            <w:shd w:val="clear" w:color="auto" w:fill="auto"/>
            <w:vAlign w:val="center"/>
          </w:tcPr>
          <w:p w:rsidR="000E0CAE" w:rsidRPr="000E0CAE" w:rsidRDefault="000E0CAE" w:rsidP="00871F83">
            <w:pPr>
              <w:pStyle w:val="TAC"/>
              <w:rPr>
                <w:vertAlign w:val="superscript"/>
              </w:rPr>
            </w:pPr>
            <w:r w:rsidRPr="003445FB">
              <w:t>3</w:t>
            </w:r>
          </w:p>
        </w:tc>
        <w:tc>
          <w:tcPr>
            <w:tcW w:w="1417" w:type="dxa"/>
            <w:vAlign w:val="center"/>
          </w:tcPr>
          <w:p w:rsidR="000E0CAE" w:rsidRPr="003445FB" w:rsidRDefault="000E0CAE" w:rsidP="00912E6A">
            <w:pPr>
              <w:pStyle w:val="TAC"/>
            </w:pPr>
            <w:r w:rsidRPr="003445FB">
              <w:t>0.125</w:t>
            </w:r>
          </w:p>
        </w:tc>
        <w:tc>
          <w:tcPr>
            <w:tcW w:w="3307" w:type="dxa"/>
            <w:gridSpan w:val="2"/>
            <w:vAlign w:val="center"/>
          </w:tcPr>
          <w:p w:rsidR="000E0CAE" w:rsidRPr="003445FB" w:rsidRDefault="000E0CAE" w:rsidP="00912E6A">
            <w:pPr>
              <w:pStyle w:val="TAC"/>
            </w:pPr>
            <w:r w:rsidRPr="003445FB">
              <w:t>9</w:t>
            </w:r>
          </w:p>
        </w:tc>
      </w:tr>
      <w:tr w:rsidR="000E0CAE" w:rsidRPr="003445FB" w:rsidTr="000E0CAE">
        <w:trPr>
          <w:trHeight w:val="57"/>
          <w:jc w:val="center"/>
        </w:trPr>
        <w:tc>
          <w:tcPr>
            <w:tcW w:w="5821" w:type="dxa"/>
            <w:gridSpan w:val="4"/>
            <w:shd w:val="clear" w:color="auto" w:fill="auto"/>
            <w:vAlign w:val="center"/>
          </w:tcPr>
          <w:p w:rsidR="000E0CAE" w:rsidRPr="00767101" w:rsidRDefault="000E0CAE" w:rsidP="00871F83">
            <w:pPr>
              <w:pStyle w:val="TAN"/>
              <w:rPr>
                <w:strike/>
                <w:color w:val="FF0000"/>
              </w:rPr>
            </w:pPr>
            <w:r w:rsidRPr="00767101">
              <w:rPr>
                <w:rFonts w:cs="Arial"/>
                <w:color w:val="FF0000"/>
              </w:rPr>
              <w:t>Note1:</w:t>
            </w:r>
            <w:r w:rsidRPr="00767101">
              <w:rPr>
                <w:rFonts w:cs="Arial"/>
                <w:color w:val="FF0000"/>
              </w:rPr>
              <w:tab/>
              <w:t>It is assumed to be synchronized between NR Uu and V2X SL when gNB or SyncRef UE directly/indirectly synchronized to gNB is applied as synchronization reference source.</w:t>
            </w:r>
          </w:p>
        </w:tc>
      </w:tr>
    </w:tbl>
    <w:p w:rsidR="000E0CAE" w:rsidRPr="000E0CAE" w:rsidRDefault="000E0CAE" w:rsidP="000E0CAE">
      <w:pPr>
        <w:rPr>
          <w:lang w:eastAsia="zh-CN"/>
        </w:rPr>
      </w:pPr>
    </w:p>
    <w:p w:rsidR="006F4BC3" w:rsidRDefault="006F4BC3" w:rsidP="006F4BC3">
      <w:pPr>
        <w:pStyle w:val="a0"/>
        <w:rPr>
          <w:lang w:val="en-US" w:eastAsia="ko-KR"/>
        </w:rPr>
      </w:pPr>
    </w:p>
    <w:p w:rsidR="00320A80" w:rsidRPr="00320A80" w:rsidRDefault="00320A80" w:rsidP="00320A80">
      <w:pPr>
        <w:pStyle w:val="a0"/>
        <w:rPr>
          <w:b/>
          <w:u w:val="single"/>
          <w:lang w:val="en-US" w:eastAsia="ko-KR"/>
        </w:rPr>
      </w:pPr>
      <w:r>
        <w:rPr>
          <w:b/>
          <w:u w:val="single"/>
          <w:lang w:val="en-US" w:eastAsia="ko-KR"/>
        </w:rPr>
        <w:t xml:space="preserve">#2. </w:t>
      </w:r>
      <w:r w:rsidRPr="00320A80">
        <w:rPr>
          <w:b/>
          <w:u w:val="single"/>
          <w:lang w:val="en-US" w:eastAsia="ko-KR"/>
        </w:rPr>
        <w:t>Whether to differentiate the different type of NR communication in interruption requirement due to synchronization reference source change</w:t>
      </w:r>
    </w:p>
    <w:p w:rsidR="00DD0E87" w:rsidRDefault="00153DB2" w:rsidP="006F4BC3">
      <w:pPr>
        <w:pStyle w:val="a0"/>
        <w:rPr>
          <w:lang w:val="en-US" w:eastAsia="ko-KR"/>
        </w:rPr>
      </w:pPr>
      <w:r>
        <w:rPr>
          <w:lang w:val="en-US" w:eastAsia="ko-KR"/>
        </w:rPr>
        <w:t>F</w:t>
      </w:r>
      <w:r>
        <w:rPr>
          <w:rFonts w:hint="eastAsia"/>
          <w:lang w:val="en-US" w:eastAsia="ko-KR"/>
        </w:rPr>
        <w:t xml:space="preserve">or </w:t>
      </w:r>
      <w:r>
        <w:rPr>
          <w:lang w:val="en-US" w:eastAsia="ko-KR"/>
        </w:rPr>
        <w:t xml:space="preserve">this issue, in last RAN4#95-e meeting, majority view was not to differentiate </w:t>
      </w:r>
      <w:r w:rsidRPr="00153DB2">
        <w:rPr>
          <w:lang w:val="en-US" w:eastAsia="ko-KR"/>
        </w:rPr>
        <w:t>the different type of NR communication in interruption requirement due to synchronization reference source change</w:t>
      </w:r>
      <w:r>
        <w:rPr>
          <w:lang w:val="en-US" w:eastAsia="ko-KR"/>
        </w:rPr>
        <w:t>.</w:t>
      </w:r>
    </w:p>
    <w:p w:rsidR="00153DB2" w:rsidRDefault="00153DB2" w:rsidP="006F4BC3">
      <w:pPr>
        <w:pStyle w:val="a0"/>
        <w:rPr>
          <w:lang w:val="en-US" w:eastAsia="ko-KR"/>
        </w:rPr>
      </w:pPr>
      <w:r>
        <w:rPr>
          <w:lang w:val="en-US" w:eastAsia="ko-KR"/>
        </w:rPr>
        <w:t>As mentioned in [2], after synchronization reference source change</w:t>
      </w:r>
      <w:r w:rsidR="00412358">
        <w:rPr>
          <w:lang w:val="en-US" w:eastAsia="ko-KR"/>
        </w:rPr>
        <w:t xml:space="preserve">, when the synchronization is different from previous synchronization reference source, timing misalignment between Tx UE and Rx UE can occur. It applies all type of NR communication. </w:t>
      </w:r>
      <w:r w:rsidR="00412358" w:rsidRPr="005D2D87">
        <w:rPr>
          <w:rFonts w:hint="eastAsia"/>
          <w:lang w:val="en-US" w:eastAsia="ko-KR"/>
        </w:rPr>
        <w:t>In RAN4#92bis</w:t>
      </w:r>
      <w:r w:rsidR="00412358">
        <w:rPr>
          <w:rFonts w:hint="eastAsia"/>
          <w:lang w:val="en-US" w:eastAsia="ko-KR"/>
        </w:rPr>
        <w:t xml:space="preserve">, RAN4 </w:t>
      </w:r>
      <w:r w:rsidR="00412358">
        <w:rPr>
          <w:lang w:val="en-US" w:eastAsia="ko-KR"/>
        </w:rPr>
        <w:t>agreed that</w:t>
      </w:r>
      <w:r w:rsidR="00412358" w:rsidRPr="00412358">
        <w:rPr>
          <w:lang w:val="en-US" w:eastAsia="ko-KR"/>
        </w:rPr>
        <w:tab/>
        <w:t>SL communication may be impacted due to timing misalignment, RAN4 does not specify requirement</w:t>
      </w:r>
      <w:r w:rsidR="00412358">
        <w:rPr>
          <w:lang w:val="en-US" w:eastAsia="ko-KR"/>
        </w:rPr>
        <w:t>. The agreement can be applied for this case also.</w:t>
      </w:r>
    </w:p>
    <w:p w:rsidR="00412358" w:rsidRDefault="00412358" w:rsidP="00412358">
      <w:pPr>
        <w:pStyle w:val="a0"/>
        <w:rPr>
          <w:b/>
          <w:lang w:val="en-US" w:eastAsia="ko-KR"/>
        </w:rPr>
      </w:pPr>
      <w:r w:rsidRPr="007A3AE4">
        <w:rPr>
          <w:b/>
          <w:i/>
          <w:lang w:val="en-US" w:eastAsia="ko-KR"/>
        </w:rPr>
        <w:t xml:space="preserve">Proposal </w:t>
      </w:r>
      <w:r w:rsidR="000E0CAE">
        <w:rPr>
          <w:b/>
          <w:i/>
          <w:lang w:val="en-US" w:eastAsia="ko-KR"/>
        </w:rPr>
        <w:t>2</w:t>
      </w:r>
      <w:r w:rsidRPr="007A3AE4">
        <w:rPr>
          <w:b/>
          <w:i/>
          <w:lang w:val="en-US" w:eastAsia="ko-KR"/>
        </w:rPr>
        <w:t xml:space="preserve">: </w:t>
      </w:r>
      <w:r>
        <w:rPr>
          <w:b/>
          <w:lang w:val="en-US" w:eastAsia="ko-KR"/>
        </w:rPr>
        <w:t xml:space="preserve">Not </w:t>
      </w:r>
      <w:r w:rsidRPr="00412358">
        <w:rPr>
          <w:b/>
          <w:lang w:val="en-US" w:eastAsia="ko-KR"/>
        </w:rPr>
        <w:t>to differentiate the different type of NR communication in interruption requirement due to synchronization reference source change</w:t>
      </w:r>
      <w:r>
        <w:rPr>
          <w:b/>
          <w:lang w:val="en-US" w:eastAsia="ko-KR"/>
        </w:rPr>
        <w:t>.</w:t>
      </w:r>
    </w:p>
    <w:p w:rsidR="00412358" w:rsidRPr="00412358" w:rsidRDefault="00412358" w:rsidP="006F4BC3">
      <w:pPr>
        <w:pStyle w:val="a0"/>
        <w:rPr>
          <w:lang w:val="en-US" w:eastAsia="ko-KR"/>
        </w:rPr>
      </w:pPr>
    </w:p>
    <w:p w:rsidR="00412358" w:rsidRPr="00412358" w:rsidRDefault="00412358" w:rsidP="00412358">
      <w:pPr>
        <w:pStyle w:val="a0"/>
        <w:rPr>
          <w:b/>
          <w:u w:val="single"/>
          <w:lang w:val="en-US" w:eastAsia="ko-KR"/>
        </w:rPr>
      </w:pPr>
      <w:r>
        <w:rPr>
          <w:b/>
          <w:u w:val="single"/>
          <w:lang w:val="en-US" w:eastAsia="ko-KR"/>
        </w:rPr>
        <w:t xml:space="preserve">#3. </w:t>
      </w:r>
      <w:r w:rsidRPr="00412358">
        <w:rPr>
          <w:b/>
          <w:u w:val="single"/>
          <w:lang w:val="en-US" w:eastAsia="ko-KR"/>
        </w:rPr>
        <w:t>Whether to define interruption requirement on NR WAN due to switching between LTE SL and NR SL</w:t>
      </w:r>
    </w:p>
    <w:p w:rsidR="00C6418D" w:rsidRDefault="00412358" w:rsidP="006F4BC3">
      <w:pPr>
        <w:pStyle w:val="a0"/>
        <w:rPr>
          <w:lang w:val="en-US" w:eastAsia="ko-KR"/>
        </w:rPr>
      </w:pPr>
      <w:r>
        <w:rPr>
          <w:lang w:val="en-US" w:eastAsia="ko-KR"/>
        </w:rPr>
        <w:t>As mentioned in [2], i</w:t>
      </w:r>
      <w:r w:rsidRPr="005D2D87">
        <w:rPr>
          <w:rFonts w:hint="eastAsia"/>
          <w:lang w:val="en-US" w:eastAsia="ko-KR"/>
        </w:rPr>
        <w:t xml:space="preserve">n RF session, </w:t>
      </w:r>
      <w:r w:rsidRPr="005D2D87">
        <w:rPr>
          <w:lang w:val="en-US" w:eastAsia="ko-KR"/>
        </w:rPr>
        <w:t xml:space="preserve">NR V2X con-current operation with n71+47+n47 </w:t>
      </w:r>
      <w:r>
        <w:rPr>
          <w:lang w:val="en-US" w:eastAsia="ko-KR"/>
        </w:rPr>
        <w:t>was specified</w:t>
      </w:r>
      <w:r w:rsidRPr="005D2D87">
        <w:rPr>
          <w:lang w:val="en-US" w:eastAsia="ko-KR"/>
        </w:rPr>
        <w:t xml:space="preserve"> in Rel-16. So, an interruption requirement to NR WAN due to switching between LTE SL and NR SL </w:t>
      </w:r>
      <w:r w:rsidR="008D53A3">
        <w:rPr>
          <w:lang w:val="en-US" w:eastAsia="ko-KR"/>
        </w:rPr>
        <w:t>needs to</w:t>
      </w:r>
      <w:r>
        <w:rPr>
          <w:lang w:val="en-US" w:eastAsia="ko-KR"/>
        </w:rPr>
        <w:t xml:space="preserve"> be</w:t>
      </w:r>
      <w:r w:rsidRPr="005D2D87">
        <w:rPr>
          <w:lang w:val="en-US" w:eastAsia="ko-KR"/>
        </w:rPr>
        <w:t xml:space="preserve"> considered. </w:t>
      </w:r>
    </w:p>
    <w:p w:rsidR="004C48FD" w:rsidRDefault="008D53A3" w:rsidP="006F4BC3">
      <w:pPr>
        <w:pStyle w:val="a0"/>
        <w:rPr>
          <w:lang w:val="en-US" w:eastAsia="ko-KR"/>
        </w:rPr>
      </w:pPr>
      <w:r>
        <w:rPr>
          <w:rFonts w:hint="eastAsia"/>
          <w:lang w:val="en-US" w:eastAsia="ko-KR"/>
        </w:rPr>
        <w:t xml:space="preserve">Switching time </w:t>
      </w:r>
      <w:r w:rsidR="00DC254C">
        <w:rPr>
          <w:lang w:val="en-US" w:eastAsia="ko-KR"/>
        </w:rPr>
        <w:t>has been discussing</w:t>
      </w:r>
      <w:r>
        <w:rPr>
          <w:lang w:val="en-US" w:eastAsia="ko-KR"/>
        </w:rPr>
        <w:t xml:space="preserve"> as </w:t>
      </w:r>
      <w:r w:rsidRPr="00DC254C">
        <w:rPr>
          <w:rFonts w:hint="eastAsia"/>
          <w:lang w:val="en-US" w:eastAsia="ko-KR"/>
        </w:rPr>
        <w:t>1</w:t>
      </w:r>
      <w:r w:rsidR="00CB023C">
        <w:rPr>
          <w:lang w:val="en-US" w:eastAsia="ko-KR"/>
        </w:rPr>
        <w:t>5</w:t>
      </w:r>
      <w:r w:rsidRPr="00DC254C">
        <w:rPr>
          <w:rFonts w:hint="eastAsia"/>
          <w:lang w:val="en-US" w:eastAsia="ko-KR"/>
        </w:rPr>
        <w:t>0</w:t>
      </w:r>
      <w:r w:rsidRPr="008D53A3">
        <w:rPr>
          <w:rFonts w:ascii="Symbol" w:hAnsi="Symbol"/>
          <w:lang w:val="en-US" w:eastAsia="ko-KR"/>
        </w:rPr>
        <w:t></w:t>
      </w:r>
      <w:r w:rsidRPr="008D53A3">
        <w:rPr>
          <w:rFonts w:ascii="맑은 고딕" w:hAnsi="맑은 고딕" w:hint="eastAsia"/>
          <w:lang w:val="en-US" w:eastAsia="ko-KR"/>
        </w:rPr>
        <w:t>s</w:t>
      </w:r>
      <w:r w:rsidRPr="00DC254C">
        <w:rPr>
          <w:rFonts w:hint="eastAsia"/>
          <w:lang w:val="en-US" w:eastAsia="ko-KR"/>
        </w:rPr>
        <w:t>~210</w:t>
      </w:r>
      <w:r w:rsidRPr="008D53A3">
        <w:rPr>
          <w:rFonts w:ascii="Symbol" w:hAnsi="Symbol"/>
          <w:lang w:val="en-US" w:eastAsia="ko-KR"/>
        </w:rPr>
        <w:t></w:t>
      </w:r>
      <w:r w:rsidRPr="008D53A3">
        <w:rPr>
          <w:rFonts w:ascii="Symbol" w:hAnsi="Symbol"/>
          <w:lang w:val="en-US" w:eastAsia="ko-KR"/>
        </w:rPr>
        <w:t></w:t>
      </w:r>
      <w:r w:rsidRPr="00DC254C">
        <w:rPr>
          <w:rFonts w:hint="eastAsia"/>
          <w:lang w:val="en-US" w:eastAsia="ko-KR"/>
        </w:rPr>
        <w:t>s</w:t>
      </w:r>
      <w:r w:rsidR="00DC254C" w:rsidRPr="00DC254C">
        <w:rPr>
          <w:lang w:val="en-US" w:eastAsia="ko-KR"/>
        </w:rPr>
        <w:t xml:space="preserve"> in RF session.</w:t>
      </w:r>
      <w:r w:rsidR="00DC254C">
        <w:rPr>
          <w:lang w:val="en-US" w:eastAsia="ko-KR"/>
        </w:rPr>
        <w:t xml:space="preserve"> In other word, </w:t>
      </w:r>
      <w:r w:rsidR="004C48FD">
        <w:rPr>
          <w:lang w:val="en-US" w:eastAsia="ko-KR"/>
        </w:rPr>
        <w:t>the slot number corresponding to the switching time needs to be defined as interruption length. It can be different according to synchronization case and asynchronization case between NR Uu and SL</w:t>
      </w:r>
    </w:p>
    <w:p w:rsidR="004C48FD" w:rsidRDefault="004C48FD" w:rsidP="004C48FD">
      <w:pPr>
        <w:pStyle w:val="a0"/>
        <w:rPr>
          <w:lang w:val="en-US" w:eastAsia="ko-KR"/>
        </w:rPr>
      </w:pPr>
      <w:r>
        <w:rPr>
          <w:rFonts w:hint="eastAsia"/>
          <w:lang w:val="en-US" w:eastAsia="ko-KR"/>
        </w:rPr>
        <w:t>When</w:t>
      </w:r>
      <w:r>
        <w:rPr>
          <w:lang w:val="en-US" w:eastAsia="ko-KR"/>
        </w:rPr>
        <w:t xml:space="preserve"> gNB or </w:t>
      </w:r>
      <w:r w:rsidRPr="004C48FD">
        <w:rPr>
          <w:lang w:val="en-US" w:eastAsia="ko-KR"/>
        </w:rPr>
        <w:t xml:space="preserve">SyncRef UE directly/indirectly synchronized to gNB is </w:t>
      </w:r>
      <w:r>
        <w:rPr>
          <w:lang w:val="en-US" w:eastAsia="ko-KR"/>
        </w:rPr>
        <w:t>synchronization reference source, it can be assumed as synchronization between NR Uu and SL.</w:t>
      </w:r>
    </w:p>
    <w:p w:rsidR="004C48FD" w:rsidRDefault="004C48FD" w:rsidP="004C48FD">
      <w:pPr>
        <w:pStyle w:val="a0"/>
        <w:rPr>
          <w:lang w:val="en-US" w:eastAsia="ko-KR"/>
        </w:rPr>
      </w:pPr>
      <w:r>
        <w:rPr>
          <w:rFonts w:hint="eastAsia"/>
          <w:lang w:val="en-US" w:eastAsia="ko-KR"/>
        </w:rPr>
        <w:t>When</w:t>
      </w:r>
      <w:r>
        <w:rPr>
          <w:lang w:val="en-US" w:eastAsia="ko-KR"/>
        </w:rPr>
        <w:t xml:space="preserve"> GNSS, </w:t>
      </w:r>
      <w:r w:rsidRPr="004C48FD">
        <w:rPr>
          <w:lang w:val="en-US" w:eastAsia="ko-KR"/>
        </w:rPr>
        <w:t xml:space="preserve">SyncRef UE directly/indirectly synchronized to </w:t>
      </w:r>
      <w:r>
        <w:rPr>
          <w:lang w:val="en-US" w:eastAsia="ko-KR"/>
        </w:rPr>
        <w:t xml:space="preserve">GNSS or </w:t>
      </w:r>
      <w:r w:rsidRPr="004C48FD">
        <w:rPr>
          <w:lang w:val="en-US" w:eastAsia="ko-KR"/>
        </w:rPr>
        <w:t xml:space="preserve">SyncRef UE </w:t>
      </w:r>
      <w:r>
        <w:rPr>
          <w:lang w:val="en-US" w:eastAsia="ko-KR"/>
        </w:rPr>
        <w:t>with lowest priority</w:t>
      </w:r>
      <w:r w:rsidRPr="004C48FD">
        <w:rPr>
          <w:lang w:val="en-US" w:eastAsia="ko-KR"/>
        </w:rPr>
        <w:t xml:space="preserve"> is </w:t>
      </w:r>
      <w:r>
        <w:rPr>
          <w:lang w:val="en-US" w:eastAsia="ko-KR"/>
        </w:rPr>
        <w:t>synchronization reference source, it can be assumed as asynchronization between NR Uu and SL.</w:t>
      </w:r>
    </w:p>
    <w:p w:rsidR="00CB023C" w:rsidRDefault="00CB023C" w:rsidP="004C48FD">
      <w:pPr>
        <w:pStyle w:val="a0"/>
        <w:rPr>
          <w:lang w:val="en-US" w:eastAsia="ko-KR"/>
        </w:rPr>
      </w:pPr>
      <w:r>
        <w:rPr>
          <w:lang w:val="en-US" w:eastAsia="ko-KR"/>
        </w:rPr>
        <w:t xml:space="preserve">Figure 2.1-1 and Figure 2.1-2 show the interruption length(slot number) in </w:t>
      </w:r>
      <w:r>
        <w:rPr>
          <w:rFonts w:hint="eastAsia"/>
          <w:lang w:val="en-US" w:eastAsia="ko-KR"/>
        </w:rPr>
        <w:t>synchronization case</w:t>
      </w:r>
      <w:r>
        <w:rPr>
          <w:lang w:val="en-US" w:eastAsia="ko-KR"/>
        </w:rPr>
        <w:t xml:space="preserve"> and asynchronization case respectively</w:t>
      </w:r>
      <w:r>
        <w:rPr>
          <w:rFonts w:hint="eastAsia"/>
          <w:lang w:val="en-US" w:eastAsia="ko-KR"/>
        </w:rPr>
        <w:t>.</w:t>
      </w:r>
    </w:p>
    <w:p w:rsidR="00CB023C" w:rsidRDefault="00CB023C" w:rsidP="004C48FD">
      <w:pPr>
        <w:pStyle w:val="a0"/>
        <w:rPr>
          <w:lang w:val="en-US" w:eastAsia="ko-KR"/>
        </w:rPr>
      </w:pPr>
    </w:p>
    <w:p w:rsidR="00CB023C" w:rsidRDefault="00CB023C" w:rsidP="00CB023C">
      <w:pPr>
        <w:pStyle w:val="a0"/>
        <w:jc w:val="center"/>
        <w:rPr>
          <w:lang w:val="en-US" w:eastAsia="ko-KR"/>
        </w:rPr>
      </w:pPr>
      <w:r>
        <w:object w:dxaOrig="16790" w:dyaOrig="6783">
          <v:shape id="_x0000_i1025" type="#_x0000_t75" style="width:492.7pt;height:198.25pt" o:ole="">
            <v:imagedata r:id="rId9" o:title=""/>
          </v:shape>
          <o:OLEObject Type="Embed" ProgID="Visio.Drawing.11" ShapeID="_x0000_i1025" DrawAspect="Content" ObjectID="_1658306339" r:id="rId10"/>
        </w:object>
      </w:r>
    </w:p>
    <w:p w:rsidR="00CB023C" w:rsidRPr="00CB023C" w:rsidRDefault="00CB023C" w:rsidP="00CB023C">
      <w:pPr>
        <w:pStyle w:val="a0"/>
        <w:jc w:val="center"/>
        <w:rPr>
          <w:lang w:eastAsia="ko-KR"/>
        </w:rPr>
      </w:pPr>
      <w:r>
        <w:rPr>
          <w:rFonts w:ascii="Arial" w:eastAsia="바탕" w:hAnsi="Arial"/>
          <w:b/>
          <w:lang w:val="en-US" w:eastAsia="ja-JP"/>
        </w:rPr>
        <w:t xml:space="preserve">Figure </w:t>
      </w:r>
      <w:r w:rsidRPr="00517D0E">
        <w:rPr>
          <w:rFonts w:ascii="Arial" w:eastAsia="바탕" w:hAnsi="Arial"/>
          <w:b/>
          <w:lang w:eastAsia="ja-JP"/>
        </w:rPr>
        <w:t>2</w:t>
      </w:r>
      <w:r>
        <w:rPr>
          <w:rFonts w:ascii="Arial" w:eastAsia="바탕" w:hAnsi="Arial"/>
          <w:b/>
          <w:lang w:eastAsia="ja-JP"/>
        </w:rPr>
        <w:t>.1</w:t>
      </w:r>
      <w:r w:rsidRPr="00517D0E">
        <w:rPr>
          <w:rFonts w:ascii="Arial" w:eastAsia="바탕" w:hAnsi="Arial"/>
          <w:b/>
          <w:lang w:eastAsia="ja-JP"/>
        </w:rPr>
        <w:t>-</w:t>
      </w:r>
      <w:r>
        <w:rPr>
          <w:rFonts w:ascii="Arial" w:eastAsia="바탕" w:hAnsi="Arial"/>
          <w:b/>
          <w:lang w:eastAsia="ja-JP"/>
        </w:rPr>
        <w:t>1</w:t>
      </w:r>
      <w:r w:rsidRPr="00517D0E">
        <w:rPr>
          <w:rFonts w:ascii="Arial" w:eastAsia="바탕" w:hAnsi="Arial"/>
          <w:b/>
          <w:lang w:eastAsia="ja-JP"/>
        </w:rPr>
        <w:t xml:space="preserve">. </w:t>
      </w:r>
      <w:r w:rsidRPr="00CB023C">
        <w:rPr>
          <w:rFonts w:ascii="Arial" w:eastAsia="바탕" w:hAnsi="Arial"/>
          <w:b/>
          <w:lang w:eastAsia="ja-JP"/>
        </w:rPr>
        <w:t xml:space="preserve">Interruption </w:t>
      </w:r>
      <w:r>
        <w:rPr>
          <w:rFonts w:ascii="Arial" w:eastAsia="바탕" w:hAnsi="Arial"/>
          <w:b/>
          <w:lang w:eastAsia="ja-JP"/>
        </w:rPr>
        <w:t>length</w:t>
      </w:r>
      <w:r w:rsidRPr="00CB023C">
        <w:rPr>
          <w:rFonts w:ascii="Arial" w:eastAsia="바탕" w:hAnsi="Arial"/>
          <w:b/>
          <w:lang w:eastAsia="ja-JP"/>
        </w:rPr>
        <w:t xml:space="preserve"> on NR </w:t>
      </w:r>
      <w:r>
        <w:rPr>
          <w:rFonts w:ascii="Arial" w:eastAsia="바탕" w:hAnsi="Arial"/>
          <w:b/>
          <w:lang w:eastAsia="ja-JP"/>
        </w:rPr>
        <w:t>WAN</w:t>
      </w:r>
      <w:r w:rsidRPr="00CB023C">
        <w:rPr>
          <w:rFonts w:ascii="Arial" w:eastAsia="바탕" w:hAnsi="Arial"/>
          <w:b/>
          <w:lang w:eastAsia="ja-JP"/>
        </w:rPr>
        <w:t xml:space="preserve"> due to switching between NR SL and LTE SL for synchronization case between NR Uu and SL</w:t>
      </w:r>
    </w:p>
    <w:p w:rsidR="004C48FD" w:rsidRDefault="00CB023C" w:rsidP="004C48FD">
      <w:pPr>
        <w:pStyle w:val="a0"/>
        <w:rPr>
          <w:lang w:val="en-US" w:eastAsia="ko-KR"/>
        </w:rPr>
      </w:pPr>
      <w:r>
        <w:rPr>
          <w:lang w:val="en-US" w:eastAsia="ko-KR"/>
        </w:rPr>
        <w:t xml:space="preserve"> </w:t>
      </w:r>
    </w:p>
    <w:p w:rsidR="00CB023C" w:rsidRDefault="00CB023C" w:rsidP="00CB023C">
      <w:pPr>
        <w:pStyle w:val="a0"/>
        <w:jc w:val="center"/>
        <w:rPr>
          <w:lang w:val="en-US" w:eastAsia="ko-KR"/>
        </w:rPr>
      </w:pPr>
      <w:r>
        <w:object w:dxaOrig="16790" w:dyaOrig="6783">
          <v:shape id="_x0000_i1026" type="#_x0000_t75" style="width:492.7pt;height:198.25pt" o:ole="">
            <v:imagedata r:id="rId11" o:title=""/>
          </v:shape>
          <o:OLEObject Type="Embed" ProgID="Visio.Drawing.11" ShapeID="_x0000_i1026" DrawAspect="Content" ObjectID="_1658306340" r:id="rId12"/>
        </w:object>
      </w:r>
    </w:p>
    <w:p w:rsidR="00CB023C" w:rsidRPr="00CB023C" w:rsidRDefault="00CB023C" w:rsidP="00CB023C">
      <w:pPr>
        <w:pStyle w:val="a0"/>
        <w:jc w:val="center"/>
        <w:rPr>
          <w:lang w:eastAsia="ko-KR"/>
        </w:rPr>
      </w:pPr>
      <w:r>
        <w:rPr>
          <w:rFonts w:ascii="Arial" w:eastAsia="바탕" w:hAnsi="Arial"/>
          <w:b/>
          <w:lang w:val="en-US" w:eastAsia="ja-JP"/>
        </w:rPr>
        <w:t xml:space="preserve">Figure </w:t>
      </w:r>
      <w:r w:rsidRPr="00517D0E">
        <w:rPr>
          <w:rFonts w:ascii="Arial" w:eastAsia="바탕" w:hAnsi="Arial"/>
          <w:b/>
          <w:lang w:eastAsia="ja-JP"/>
        </w:rPr>
        <w:t>2</w:t>
      </w:r>
      <w:r>
        <w:rPr>
          <w:rFonts w:ascii="Arial" w:eastAsia="바탕" w:hAnsi="Arial"/>
          <w:b/>
          <w:lang w:eastAsia="ja-JP"/>
        </w:rPr>
        <w:t>.1</w:t>
      </w:r>
      <w:r w:rsidRPr="00517D0E">
        <w:rPr>
          <w:rFonts w:ascii="Arial" w:eastAsia="바탕" w:hAnsi="Arial"/>
          <w:b/>
          <w:lang w:eastAsia="ja-JP"/>
        </w:rPr>
        <w:t>-</w:t>
      </w:r>
      <w:r>
        <w:rPr>
          <w:rFonts w:ascii="Arial" w:eastAsia="바탕" w:hAnsi="Arial"/>
          <w:b/>
          <w:lang w:eastAsia="ja-JP"/>
        </w:rPr>
        <w:t>2</w:t>
      </w:r>
      <w:r w:rsidRPr="00517D0E">
        <w:rPr>
          <w:rFonts w:ascii="Arial" w:eastAsia="바탕" w:hAnsi="Arial"/>
          <w:b/>
          <w:lang w:eastAsia="ja-JP"/>
        </w:rPr>
        <w:t xml:space="preserve">. </w:t>
      </w:r>
      <w:r w:rsidRPr="00CB023C">
        <w:rPr>
          <w:rFonts w:ascii="Arial" w:eastAsia="바탕" w:hAnsi="Arial"/>
          <w:b/>
          <w:lang w:eastAsia="ja-JP"/>
        </w:rPr>
        <w:t xml:space="preserve">Interruption </w:t>
      </w:r>
      <w:r>
        <w:rPr>
          <w:rFonts w:ascii="Arial" w:eastAsia="바탕" w:hAnsi="Arial"/>
          <w:b/>
          <w:lang w:eastAsia="ja-JP"/>
        </w:rPr>
        <w:t>length</w:t>
      </w:r>
      <w:r w:rsidRPr="00CB023C">
        <w:rPr>
          <w:rFonts w:ascii="Arial" w:eastAsia="바탕" w:hAnsi="Arial"/>
          <w:b/>
          <w:lang w:eastAsia="ja-JP"/>
        </w:rPr>
        <w:t xml:space="preserve"> on NR </w:t>
      </w:r>
      <w:r>
        <w:rPr>
          <w:rFonts w:ascii="Arial" w:eastAsia="바탕" w:hAnsi="Arial"/>
          <w:b/>
          <w:lang w:eastAsia="ja-JP"/>
        </w:rPr>
        <w:t>WAN</w:t>
      </w:r>
      <w:r w:rsidRPr="00CB023C">
        <w:rPr>
          <w:rFonts w:ascii="Arial" w:eastAsia="바탕" w:hAnsi="Arial"/>
          <w:b/>
          <w:lang w:eastAsia="ja-JP"/>
        </w:rPr>
        <w:t xml:space="preserve"> due to switching between NR SL and LTE SL for </w:t>
      </w:r>
      <w:r>
        <w:rPr>
          <w:rFonts w:ascii="Arial" w:eastAsia="바탕" w:hAnsi="Arial"/>
          <w:b/>
          <w:lang w:eastAsia="ja-JP"/>
        </w:rPr>
        <w:t>a</w:t>
      </w:r>
      <w:r w:rsidRPr="00CB023C">
        <w:rPr>
          <w:rFonts w:ascii="Arial" w:eastAsia="바탕" w:hAnsi="Arial"/>
          <w:b/>
          <w:lang w:eastAsia="ja-JP"/>
        </w:rPr>
        <w:t>synchronization case between NR Uu and SL</w:t>
      </w:r>
    </w:p>
    <w:p w:rsidR="00CB023C" w:rsidRDefault="00CB023C" w:rsidP="004C48FD">
      <w:pPr>
        <w:pStyle w:val="a0"/>
        <w:rPr>
          <w:lang w:eastAsia="ko-KR"/>
        </w:rPr>
      </w:pPr>
    </w:p>
    <w:p w:rsidR="00C92A5B" w:rsidRDefault="00C92A5B" w:rsidP="004C48FD">
      <w:pPr>
        <w:pStyle w:val="a0"/>
        <w:rPr>
          <w:lang w:eastAsia="ko-KR"/>
        </w:rPr>
      </w:pPr>
      <w:r>
        <w:rPr>
          <w:lang w:eastAsia="ko-KR"/>
        </w:rPr>
        <w:t>Table 2.1-1 show</w:t>
      </w:r>
      <w:r w:rsidR="00CB59A4">
        <w:rPr>
          <w:lang w:eastAsia="ko-KR"/>
        </w:rPr>
        <w:t>s</w:t>
      </w:r>
      <w:r>
        <w:rPr>
          <w:lang w:eastAsia="ko-KR"/>
        </w:rPr>
        <w:t xml:space="preserve"> summary of the i</w:t>
      </w:r>
      <w:r w:rsidRPr="00C92A5B">
        <w:rPr>
          <w:lang w:eastAsia="ko-KR"/>
        </w:rPr>
        <w:t>nterruption length on NR WAN</w:t>
      </w:r>
      <w:r>
        <w:rPr>
          <w:lang w:eastAsia="ko-KR"/>
        </w:rPr>
        <w:t xml:space="preserve"> based on Figure2.1-1 and Figure2.1-2.</w:t>
      </w:r>
      <w:r w:rsidRPr="00C92A5B">
        <w:rPr>
          <w:lang w:eastAsia="ko-KR"/>
        </w:rPr>
        <w:t xml:space="preserve"> </w:t>
      </w:r>
    </w:p>
    <w:p w:rsidR="00C92A5B" w:rsidRDefault="00C92A5B" w:rsidP="00C92A5B">
      <w:pPr>
        <w:pStyle w:val="TH"/>
      </w:pPr>
      <w:r>
        <w:t xml:space="preserve">Table 2.1-1 : </w:t>
      </w:r>
      <w:r w:rsidRPr="00885F53">
        <w:t xml:space="preserve">Interruption </w:t>
      </w:r>
      <w:r>
        <w:t>length</w:t>
      </w:r>
      <w:r w:rsidRPr="00885F53">
        <w:t xml:space="preserve"> </w:t>
      </w:r>
      <w:r>
        <w:t xml:space="preserve">on NR WAN due to switching between NR SL and LTE SL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9"/>
        <w:gridCol w:w="1503"/>
        <w:gridCol w:w="2546"/>
        <w:gridCol w:w="2268"/>
      </w:tblGrid>
      <w:tr w:rsidR="00CB59A4" w:rsidRPr="00885F53" w:rsidTr="00455B12">
        <w:trPr>
          <w:trHeight w:val="631"/>
          <w:jc w:val="center"/>
        </w:trPr>
        <w:tc>
          <w:tcPr>
            <w:tcW w:w="1049" w:type="dxa"/>
            <w:vMerge w:val="restart"/>
            <w:tcBorders>
              <w:top w:val="single" w:sz="4" w:space="0" w:color="auto"/>
              <w:left w:val="single" w:sz="4" w:space="0" w:color="auto"/>
              <w:right w:val="single" w:sz="4" w:space="0" w:color="auto"/>
            </w:tcBorders>
            <w:vAlign w:val="center"/>
            <w:hideMark/>
          </w:tcPr>
          <w:p w:rsidR="00CB59A4" w:rsidRPr="00885F53" w:rsidRDefault="009B6C03" w:rsidP="00455B12">
            <w:pPr>
              <w:pStyle w:val="TAH"/>
              <w:rPr>
                <w:lang w:eastAsia="ko-KR"/>
              </w:rPr>
            </w:pPr>
            <w:r w:rsidRPr="00CB59A4">
              <w:rPr>
                <w:noProof/>
                <w:lang w:val="en-US" w:eastAsia="ko-KR"/>
              </w:rPr>
              <w:drawing>
                <wp:inline distT="0" distB="0" distL="0" distR="0">
                  <wp:extent cx="143510" cy="156845"/>
                  <wp:effectExtent l="0" t="0" r="8890" b="0"/>
                  <wp:docPr id="4"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3510" cy="156845"/>
                          </a:xfrm>
                          <a:prstGeom prst="rect">
                            <a:avLst/>
                          </a:prstGeom>
                          <a:noFill/>
                          <a:ln>
                            <a:noFill/>
                          </a:ln>
                        </pic:spPr>
                      </pic:pic>
                    </a:graphicData>
                  </a:graphic>
                </wp:inline>
              </w:drawing>
            </w:r>
          </w:p>
        </w:tc>
        <w:tc>
          <w:tcPr>
            <w:tcW w:w="1503" w:type="dxa"/>
            <w:vMerge w:val="restart"/>
            <w:tcBorders>
              <w:top w:val="single" w:sz="4" w:space="0" w:color="auto"/>
              <w:left w:val="single" w:sz="4" w:space="0" w:color="auto"/>
              <w:right w:val="single" w:sz="4" w:space="0" w:color="auto"/>
            </w:tcBorders>
            <w:hideMark/>
          </w:tcPr>
          <w:p w:rsidR="00CB59A4" w:rsidRPr="00885F53" w:rsidRDefault="00CB59A4" w:rsidP="00455B12">
            <w:pPr>
              <w:pStyle w:val="TAH"/>
              <w:rPr>
                <w:lang w:eastAsia="ko-KR"/>
              </w:rPr>
            </w:pPr>
            <w:r w:rsidRPr="00885F53">
              <w:rPr>
                <w:lang w:eastAsia="ko-KR"/>
              </w:rPr>
              <w:t>NR Slot length (ms)</w:t>
            </w:r>
          </w:p>
        </w:tc>
        <w:tc>
          <w:tcPr>
            <w:tcW w:w="4814" w:type="dxa"/>
            <w:gridSpan w:val="2"/>
            <w:tcBorders>
              <w:top w:val="single" w:sz="4" w:space="0" w:color="auto"/>
              <w:left w:val="single" w:sz="4" w:space="0" w:color="auto"/>
              <w:bottom w:val="single" w:sz="4" w:space="0" w:color="auto"/>
              <w:right w:val="single" w:sz="4" w:space="0" w:color="auto"/>
            </w:tcBorders>
          </w:tcPr>
          <w:p w:rsidR="00CB59A4" w:rsidRPr="00BE78B0" w:rsidRDefault="00CB59A4" w:rsidP="00455B12">
            <w:pPr>
              <w:pStyle w:val="TAH"/>
              <w:rPr>
                <w:lang w:eastAsia="ko-KR"/>
              </w:rPr>
            </w:pPr>
            <w:r w:rsidRPr="00BE78B0">
              <w:rPr>
                <w:lang w:eastAsia="ko-KR"/>
              </w:rPr>
              <w:t>Interruption length</w:t>
            </w:r>
            <w:r>
              <w:rPr>
                <w:lang w:eastAsia="ko-KR"/>
              </w:rPr>
              <w:t xml:space="preserve"> (number of slots)</w:t>
            </w:r>
          </w:p>
          <w:p w:rsidR="00CB59A4" w:rsidRPr="00BE78B0" w:rsidRDefault="00CB59A4" w:rsidP="00455B12">
            <w:pPr>
              <w:pStyle w:val="TAH"/>
              <w:rPr>
                <w:lang w:eastAsia="ko-KR"/>
              </w:rPr>
            </w:pPr>
          </w:p>
        </w:tc>
      </w:tr>
      <w:tr w:rsidR="00CB59A4" w:rsidRPr="00885F53" w:rsidTr="00455B12">
        <w:trPr>
          <w:trHeight w:val="307"/>
          <w:jc w:val="center"/>
        </w:trPr>
        <w:tc>
          <w:tcPr>
            <w:tcW w:w="1049" w:type="dxa"/>
            <w:vMerge/>
            <w:tcBorders>
              <w:left w:val="single" w:sz="4" w:space="0" w:color="auto"/>
              <w:bottom w:val="single" w:sz="4" w:space="0" w:color="auto"/>
              <w:right w:val="single" w:sz="4" w:space="0" w:color="auto"/>
            </w:tcBorders>
            <w:vAlign w:val="center"/>
          </w:tcPr>
          <w:p w:rsidR="00CB59A4" w:rsidRPr="00C92A5B" w:rsidRDefault="00CB59A4" w:rsidP="00455B12">
            <w:pPr>
              <w:pStyle w:val="TAH"/>
              <w:rPr>
                <w:noProof/>
                <w:lang w:val="en-US" w:eastAsia="ko-KR"/>
              </w:rPr>
            </w:pPr>
          </w:p>
        </w:tc>
        <w:tc>
          <w:tcPr>
            <w:tcW w:w="1503" w:type="dxa"/>
            <w:vMerge/>
            <w:tcBorders>
              <w:left w:val="single" w:sz="4" w:space="0" w:color="auto"/>
              <w:bottom w:val="single" w:sz="4" w:space="0" w:color="auto"/>
              <w:right w:val="single" w:sz="4" w:space="0" w:color="auto"/>
            </w:tcBorders>
          </w:tcPr>
          <w:p w:rsidR="00CB59A4" w:rsidRPr="00885F53" w:rsidRDefault="00CB59A4" w:rsidP="00455B12">
            <w:pPr>
              <w:pStyle w:val="TAH"/>
              <w:rPr>
                <w:lang w:eastAsia="ko-KR"/>
              </w:rPr>
            </w:pPr>
          </w:p>
        </w:tc>
        <w:tc>
          <w:tcPr>
            <w:tcW w:w="2546" w:type="dxa"/>
            <w:tcBorders>
              <w:top w:val="single" w:sz="4" w:space="0" w:color="auto"/>
              <w:left w:val="single" w:sz="4" w:space="0" w:color="auto"/>
              <w:bottom w:val="single" w:sz="4" w:space="0" w:color="auto"/>
              <w:right w:val="single" w:sz="4" w:space="0" w:color="auto"/>
            </w:tcBorders>
          </w:tcPr>
          <w:p w:rsidR="00CB59A4" w:rsidRPr="00D75FA1" w:rsidRDefault="00CB59A4" w:rsidP="00455B12">
            <w:pPr>
              <w:pStyle w:val="TAH"/>
              <w:rPr>
                <w:lang w:eastAsia="ko-KR"/>
              </w:rPr>
            </w:pPr>
            <w:r>
              <w:rPr>
                <w:lang w:eastAsia="ko-KR"/>
              </w:rPr>
              <w:t>Sync</w:t>
            </w:r>
          </w:p>
        </w:tc>
        <w:tc>
          <w:tcPr>
            <w:tcW w:w="2268" w:type="dxa"/>
            <w:tcBorders>
              <w:top w:val="single" w:sz="4" w:space="0" w:color="auto"/>
              <w:left w:val="single" w:sz="4" w:space="0" w:color="auto"/>
              <w:bottom w:val="single" w:sz="4" w:space="0" w:color="auto"/>
              <w:right w:val="single" w:sz="4" w:space="0" w:color="auto"/>
            </w:tcBorders>
          </w:tcPr>
          <w:p w:rsidR="00CB59A4" w:rsidRPr="00BE78B0" w:rsidRDefault="00CB59A4" w:rsidP="00455B12">
            <w:pPr>
              <w:pStyle w:val="TAH"/>
              <w:rPr>
                <w:lang w:eastAsia="ko-KR"/>
              </w:rPr>
            </w:pPr>
            <w:r>
              <w:rPr>
                <w:rFonts w:hint="eastAsia"/>
                <w:lang w:eastAsia="ko-KR"/>
              </w:rPr>
              <w:t>Async</w:t>
            </w:r>
          </w:p>
        </w:tc>
      </w:tr>
      <w:tr w:rsidR="00CB59A4" w:rsidRPr="00885F53" w:rsidTr="00455B12">
        <w:trPr>
          <w:jc w:val="center"/>
        </w:trPr>
        <w:tc>
          <w:tcPr>
            <w:tcW w:w="1049" w:type="dxa"/>
            <w:tcBorders>
              <w:top w:val="single" w:sz="4" w:space="0" w:color="auto"/>
              <w:left w:val="single" w:sz="4" w:space="0" w:color="auto"/>
              <w:bottom w:val="single" w:sz="4" w:space="0" w:color="auto"/>
              <w:right w:val="single" w:sz="4" w:space="0" w:color="auto"/>
            </w:tcBorders>
            <w:hideMark/>
          </w:tcPr>
          <w:p w:rsidR="00CB59A4" w:rsidRPr="00885F53" w:rsidRDefault="00CB59A4" w:rsidP="00455B12">
            <w:pPr>
              <w:pStyle w:val="TAC"/>
              <w:rPr>
                <w:lang w:eastAsia="ko-KR"/>
              </w:rPr>
            </w:pPr>
            <w:r w:rsidRPr="00885F53">
              <w:rPr>
                <w:lang w:eastAsia="ko-KR"/>
              </w:rPr>
              <w:t>0</w:t>
            </w:r>
          </w:p>
        </w:tc>
        <w:tc>
          <w:tcPr>
            <w:tcW w:w="1503" w:type="dxa"/>
            <w:tcBorders>
              <w:top w:val="single" w:sz="4" w:space="0" w:color="auto"/>
              <w:left w:val="single" w:sz="4" w:space="0" w:color="auto"/>
              <w:bottom w:val="single" w:sz="4" w:space="0" w:color="auto"/>
              <w:right w:val="single" w:sz="4" w:space="0" w:color="auto"/>
            </w:tcBorders>
            <w:hideMark/>
          </w:tcPr>
          <w:p w:rsidR="00CB59A4" w:rsidRPr="00885F53" w:rsidRDefault="00CB59A4" w:rsidP="00455B12">
            <w:pPr>
              <w:pStyle w:val="TAC"/>
              <w:rPr>
                <w:lang w:eastAsia="ko-KR"/>
              </w:rPr>
            </w:pPr>
            <w:r w:rsidRPr="00885F53">
              <w:rPr>
                <w:lang w:eastAsia="ko-KR"/>
              </w:rPr>
              <w:t>1</w:t>
            </w:r>
          </w:p>
        </w:tc>
        <w:tc>
          <w:tcPr>
            <w:tcW w:w="2546" w:type="dxa"/>
            <w:tcBorders>
              <w:top w:val="single" w:sz="4" w:space="0" w:color="auto"/>
              <w:left w:val="single" w:sz="4" w:space="0" w:color="auto"/>
              <w:bottom w:val="single" w:sz="4" w:space="0" w:color="auto"/>
              <w:right w:val="single" w:sz="4" w:space="0" w:color="auto"/>
            </w:tcBorders>
            <w:hideMark/>
          </w:tcPr>
          <w:p w:rsidR="00CB59A4" w:rsidRPr="00885F53" w:rsidRDefault="00CB59A4" w:rsidP="00455B12">
            <w:pPr>
              <w:pStyle w:val="TAC"/>
              <w:rPr>
                <w:lang w:eastAsia="ko-KR"/>
              </w:rPr>
            </w:pPr>
            <w:r w:rsidRPr="00885F53">
              <w:rPr>
                <w:lang w:eastAsia="ko-KR"/>
              </w:rPr>
              <w:t>1</w:t>
            </w:r>
          </w:p>
        </w:tc>
        <w:tc>
          <w:tcPr>
            <w:tcW w:w="2268" w:type="dxa"/>
            <w:tcBorders>
              <w:top w:val="single" w:sz="4" w:space="0" w:color="auto"/>
              <w:left w:val="single" w:sz="4" w:space="0" w:color="auto"/>
              <w:bottom w:val="single" w:sz="4" w:space="0" w:color="auto"/>
              <w:right w:val="single" w:sz="4" w:space="0" w:color="auto"/>
            </w:tcBorders>
          </w:tcPr>
          <w:p w:rsidR="00CB59A4" w:rsidRPr="00885F53" w:rsidRDefault="00CB59A4" w:rsidP="00455B12">
            <w:pPr>
              <w:pStyle w:val="TAC"/>
              <w:rPr>
                <w:lang w:eastAsia="ko-KR"/>
              </w:rPr>
            </w:pPr>
            <w:r>
              <w:rPr>
                <w:rFonts w:hint="eastAsia"/>
                <w:lang w:eastAsia="ko-KR"/>
              </w:rPr>
              <w:t>2</w:t>
            </w:r>
          </w:p>
        </w:tc>
      </w:tr>
      <w:tr w:rsidR="00CB59A4" w:rsidRPr="00885F53" w:rsidTr="00455B12">
        <w:trPr>
          <w:jc w:val="center"/>
        </w:trPr>
        <w:tc>
          <w:tcPr>
            <w:tcW w:w="1049" w:type="dxa"/>
            <w:tcBorders>
              <w:top w:val="single" w:sz="4" w:space="0" w:color="auto"/>
              <w:left w:val="single" w:sz="4" w:space="0" w:color="auto"/>
              <w:bottom w:val="single" w:sz="4" w:space="0" w:color="auto"/>
              <w:right w:val="single" w:sz="4" w:space="0" w:color="auto"/>
            </w:tcBorders>
            <w:hideMark/>
          </w:tcPr>
          <w:p w:rsidR="00CB59A4" w:rsidRPr="00885F53" w:rsidRDefault="00CB59A4" w:rsidP="00455B12">
            <w:pPr>
              <w:pStyle w:val="TAC"/>
              <w:rPr>
                <w:lang w:eastAsia="ko-KR"/>
              </w:rPr>
            </w:pPr>
            <w:r w:rsidRPr="00885F53">
              <w:rPr>
                <w:lang w:eastAsia="ko-KR"/>
              </w:rPr>
              <w:t>1</w:t>
            </w:r>
          </w:p>
        </w:tc>
        <w:tc>
          <w:tcPr>
            <w:tcW w:w="1503" w:type="dxa"/>
            <w:tcBorders>
              <w:top w:val="single" w:sz="4" w:space="0" w:color="auto"/>
              <w:left w:val="single" w:sz="4" w:space="0" w:color="auto"/>
              <w:bottom w:val="single" w:sz="4" w:space="0" w:color="auto"/>
              <w:right w:val="single" w:sz="4" w:space="0" w:color="auto"/>
            </w:tcBorders>
            <w:hideMark/>
          </w:tcPr>
          <w:p w:rsidR="00CB59A4" w:rsidRPr="00885F53" w:rsidRDefault="00CB59A4" w:rsidP="00455B12">
            <w:pPr>
              <w:pStyle w:val="TAC"/>
              <w:rPr>
                <w:lang w:eastAsia="ko-KR"/>
              </w:rPr>
            </w:pPr>
            <w:r w:rsidRPr="00885F53">
              <w:rPr>
                <w:lang w:eastAsia="ko-KR"/>
              </w:rPr>
              <w:t>0.5</w:t>
            </w:r>
          </w:p>
        </w:tc>
        <w:tc>
          <w:tcPr>
            <w:tcW w:w="2546" w:type="dxa"/>
            <w:tcBorders>
              <w:top w:val="single" w:sz="4" w:space="0" w:color="auto"/>
              <w:left w:val="single" w:sz="4" w:space="0" w:color="auto"/>
              <w:bottom w:val="single" w:sz="4" w:space="0" w:color="auto"/>
              <w:right w:val="single" w:sz="4" w:space="0" w:color="auto"/>
            </w:tcBorders>
            <w:hideMark/>
          </w:tcPr>
          <w:p w:rsidR="00CB59A4" w:rsidRPr="00885F53" w:rsidRDefault="00CB59A4" w:rsidP="00455B12">
            <w:pPr>
              <w:pStyle w:val="TAC"/>
              <w:rPr>
                <w:lang w:eastAsia="zh-CN"/>
              </w:rPr>
            </w:pPr>
            <w:r>
              <w:rPr>
                <w:lang w:eastAsia="zh-CN"/>
              </w:rPr>
              <w:t>1</w:t>
            </w:r>
          </w:p>
        </w:tc>
        <w:tc>
          <w:tcPr>
            <w:tcW w:w="2268" w:type="dxa"/>
            <w:tcBorders>
              <w:top w:val="single" w:sz="4" w:space="0" w:color="auto"/>
              <w:left w:val="single" w:sz="4" w:space="0" w:color="auto"/>
              <w:bottom w:val="single" w:sz="4" w:space="0" w:color="auto"/>
              <w:right w:val="single" w:sz="4" w:space="0" w:color="auto"/>
            </w:tcBorders>
          </w:tcPr>
          <w:p w:rsidR="00CB59A4" w:rsidRDefault="00CB59A4" w:rsidP="00455B12">
            <w:pPr>
              <w:pStyle w:val="TAC"/>
              <w:rPr>
                <w:lang w:eastAsia="ko-KR"/>
              </w:rPr>
            </w:pPr>
            <w:r>
              <w:rPr>
                <w:rFonts w:hint="eastAsia"/>
                <w:lang w:eastAsia="ko-KR"/>
              </w:rPr>
              <w:t>2</w:t>
            </w:r>
          </w:p>
        </w:tc>
      </w:tr>
      <w:tr w:rsidR="00CB59A4" w:rsidRPr="00885F53" w:rsidTr="00455B12">
        <w:trPr>
          <w:jc w:val="center"/>
        </w:trPr>
        <w:tc>
          <w:tcPr>
            <w:tcW w:w="1049" w:type="dxa"/>
            <w:tcBorders>
              <w:top w:val="single" w:sz="4" w:space="0" w:color="auto"/>
              <w:left w:val="single" w:sz="4" w:space="0" w:color="auto"/>
              <w:bottom w:val="single" w:sz="4" w:space="0" w:color="auto"/>
              <w:right w:val="single" w:sz="4" w:space="0" w:color="auto"/>
            </w:tcBorders>
            <w:hideMark/>
          </w:tcPr>
          <w:p w:rsidR="00CB59A4" w:rsidRPr="00885F53" w:rsidRDefault="00CB59A4" w:rsidP="00455B12">
            <w:pPr>
              <w:pStyle w:val="TAC"/>
              <w:rPr>
                <w:lang w:eastAsia="ko-KR"/>
              </w:rPr>
            </w:pPr>
            <w:r w:rsidRPr="00885F53">
              <w:rPr>
                <w:lang w:eastAsia="ko-KR"/>
              </w:rPr>
              <w:t>2</w:t>
            </w:r>
          </w:p>
        </w:tc>
        <w:tc>
          <w:tcPr>
            <w:tcW w:w="1503" w:type="dxa"/>
            <w:tcBorders>
              <w:top w:val="single" w:sz="4" w:space="0" w:color="auto"/>
              <w:left w:val="single" w:sz="4" w:space="0" w:color="auto"/>
              <w:bottom w:val="single" w:sz="4" w:space="0" w:color="auto"/>
              <w:right w:val="single" w:sz="4" w:space="0" w:color="auto"/>
            </w:tcBorders>
            <w:hideMark/>
          </w:tcPr>
          <w:p w:rsidR="00CB59A4" w:rsidRPr="00885F53" w:rsidRDefault="00CB59A4" w:rsidP="00455B12">
            <w:pPr>
              <w:pStyle w:val="TAC"/>
              <w:rPr>
                <w:lang w:eastAsia="ko-KR"/>
              </w:rPr>
            </w:pPr>
            <w:r w:rsidRPr="00885F53">
              <w:rPr>
                <w:lang w:eastAsia="ko-KR"/>
              </w:rPr>
              <w:t>0.25</w:t>
            </w:r>
          </w:p>
        </w:tc>
        <w:tc>
          <w:tcPr>
            <w:tcW w:w="2546" w:type="dxa"/>
            <w:tcBorders>
              <w:top w:val="single" w:sz="4" w:space="0" w:color="auto"/>
              <w:left w:val="single" w:sz="4" w:space="0" w:color="auto"/>
              <w:bottom w:val="single" w:sz="4" w:space="0" w:color="auto"/>
              <w:right w:val="single" w:sz="4" w:space="0" w:color="auto"/>
            </w:tcBorders>
            <w:hideMark/>
          </w:tcPr>
          <w:p w:rsidR="00CB59A4" w:rsidRPr="00885F53" w:rsidRDefault="00CB59A4" w:rsidP="00455B12">
            <w:pPr>
              <w:pStyle w:val="TAC"/>
              <w:rPr>
                <w:lang w:eastAsia="zh-CN"/>
              </w:rPr>
            </w:pPr>
            <w:r>
              <w:rPr>
                <w:lang w:eastAsia="zh-CN"/>
              </w:rPr>
              <w:t>1</w:t>
            </w:r>
          </w:p>
        </w:tc>
        <w:tc>
          <w:tcPr>
            <w:tcW w:w="2268" w:type="dxa"/>
            <w:tcBorders>
              <w:top w:val="single" w:sz="4" w:space="0" w:color="auto"/>
              <w:left w:val="single" w:sz="4" w:space="0" w:color="auto"/>
              <w:bottom w:val="single" w:sz="4" w:space="0" w:color="auto"/>
              <w:right w:val="single" w:sz="4" w:space="0" w:color="auto"/>
            </w:tcBorders>
          </w:tcPr>
          <w:p w:rsidR="00CB59A4" w:rsidRDefault="00CB59A4" w:rsidP="00455B12">
            <w:pPr>
              <w:pStyle w:val="TAC"/>
              <w:rPr>
                <w:lang w:eastAsia="ko-KR"/>
              </w:rPr>
            </w:pPr>
            <w:r>
              <w:rPr>
                <w:rFonts w:hint="eastAsia"/>
                <w:lang w:eastAsia="ko-KR"/>
              </w:rPr>
              <w:t>2</w:t>
            </w:r>
          </w:p>
        </w:tc>
      </w:tr>
      <w:tr w:rsidR="00CB59A4" w:rsidRPr="00885F53" w:rsidTr="00455B12">
        <w:trPr>
          <w:jc w:val="center"/>
        </w:trPr>
        <w:tc>
          <w:tcPr>
            <w:tcW w:w="1049" w:type="dxa"/>
            <w:tcBorders>
              <w:top w:val="single" w:sz="4" w:space="0" w:color="auto"/>
              <w:left w:val="single" w:sz="4" w:space="0" w:color="auto"/>
              <w:bottom w:val="single" w:sz="4" w:space="0" w:color="auto"/>
              <w:right w:val="single" w:sz="4" w:space="0" w:color="auto"/>
            </w:tcBorders>
            <w:hideMark/>
          </w:tcPr>
          <w:p w:rsidR="00CB59A4" w:rsidRPr="00C92A5B" w:rsidRDefault="00CB59A4" w:rsidP="00455B12">
            <w:pPr>
              <w:pStyle w:val="TAC"/>
              <w:ind w:firstLineChars="200" w:firstLine="360"/>
              <w:jc w:val="left"/>
              <w:rPr>
                <w:vertAlign w:val="superscript"/>
                <w:lang w:eastAsia="ko-KR"/>
              </w:rPr>
            </w:pPr>
            <w:r w:rsidRPr="00885F53">
              <w:rPr>
                <w:lang w:eastAsia="ko-KR"/>
              </w:rPr>
              <w:t>3</w:t>
            </w:r>
          </w:p>
        </w:tc>
        <w:tc>
          <w:tcPr>
            <w:tcW w:w="1503" w:type="dxa"/>
            <w:tcBorders>
              <w:top w:val="single" w:sz="4" w:space="0" w:color="auto"/>
              <w:left w:val="single" w:sz="4" w:space="0" w:color="auto"/>
              <w:bottom w:val="single" w:sz="4" w:space="0" w:color="auto"/>
              <w:right w:val="single" w:sz="4" w:space="0" w:color="auto"/>
            </w:tcBorders>
            <w:hideMark/>
          </w:tcPr>
          <w:p w:rsidR="00CB59A4" w:rsidRPr="00885F53" w:rsidRDefault="00CB59A4" w:rsidP="00455B12">
            <w:pPr>
              <w:pStyle w:val="TAC"/>
              <w:rPr>
                <w:lang w:eastAsia="ko-KR"/>
              </w:rPr>
            </w:pPr>
            <w:r w:rsidRPr="00885F53">
              <w:rPr>
                <w:lang w:eastAsia="ko-KR"/>
              </w:rPr>
              <w:t>0.125</w:t>
            </w:r>
          </w:p>
        </w:tc>
        <w:tc>
          <w:tcPr>
            <w:tcW w:w="2546" w:type="dxa"/>
            <w:tcBorders>
              <w:top w:val="single" w:sz="4" w:space="0" w:color="auto"/>
              <w:left w:val="single" w:sz="4" w:space="0" w:color="auto"/>
              <w:bottom w:val="single" w:sz="4" w:space="0" w:color="auto"/>
              <w:right w:val="single" w:sz="4" w:space="0" w:color="auto"/>
            </w:tcBorders>
            <w:hideMark/>
          </w:tcPr>
          <w:p w:rsidR="00CB59A4" w:rsidRPr="00885F53" w:rsidRDefault="00CB59A4" w:rsidP="00455B12">
            <w:pPr>
              <w:pStyle w:val="TAC"/>
              <w:rPr>
                <w:lang w:eastAsia="zh-CN"/>
              </w:rPr>
            </w:pPr>
            <w:r>
              <w:rPr>
                <w:lang w:eastAsia="zh-CN"/>
              </w:rPr>
              <w:t>2</w:t>
            </w:r>
          </w:p>
        </w:tc>
        <w:tc>
          <w:tcPr>
            <w:tcW w:w="2268" w:type="dxa"/>
            <w:tcBorders>
              <w:top w:val="single" w:sz="4" w:space="0" w:color="auto"/>
              <w:left w:val="single" w:sz="4" w:space="0" w:color="auto"/>
              <w:bottom w:val="single" w:sz="4" w:space="0" w:color="auto"/>
              <w:right w:val="single" w:sz="4" w:space="0" w:color="auto"/>
            </w:tcBorders>
          </w:tcPr>
          <w:p w:rsidR="00CB59A4" w:rsidRDefault="00CB59A4" w:rsidP="00455B12">
            <w:pPr>
              <w:pStyle w:val="TAC"/>
              <w:rPr>
                <w:lang w:eastAsia="ko-KR"/>
              </w:rPr>
            </w:pPr>
            <w:r>
              <w:rPr>
                <w:rFonts w:hint="eastAsia"/>
                <w:lang w:eastAsia="ko-KR"/>
              </w:rPr>
              <w:t>2</w:t>
            </w:r>
          </w:p>
        </w:tc>
      </w:tr>
      <w:tr w:rsidR="00CB59A4" w:rsidRPr="00885F53" w:rsidTr="00455B12">
        <w:trPr>
          <w:jc w:val="center"/>
        </w:trPr>
        <w:tc>
          <w:tcPr>
            <w:tcW w:w="7366" w:type="dxa"/>
            <w:gridSpan w:val="4"/>
            <w:tcBorders>
              <w:top w:val="single" w:sz="4" w:space="0" w:color="auto"/>
              <w:left w:val="single" w:sz="4" w:space="0" w:color="auto"/>
              <w:bottom w:val="single" w:sz="4" w:space="0" w:color="auto"/>
              <w:right w:val="single" w:sz="4" w:space="0" w:color="auto"/>
            </w:tcBorders>
          </w:tcPr>
          <w:p w:rsidR="00CB59A4" w:rsidRPr="00CE2FF9" w:rsidRDefault="00CB59A4" w:rsidP="00455B12">
            <w:pPr>
              <w:pStyle w:val="TAN"/>
              <w:rPr>
                <w:rFonts w:cs="Arial"/>
              </w:rPr>
            </w:pPr>
            <w:r w:rsidRPr="00CE2FF9">
              <w:rPr>
                <w:rFonts w:cs="Arial"/>
              </w:rPr>
              <w:t>Note1:</w:t>
            </w:r>
            <w:r w:rsidRPr="00CE2FF9">
              <w:rPr>
                <w:rFonts w:cs="Arial"/>
              </w:rPr>
              <w:tab/>
            </w:r>
            <w:r w:rsidRPr="00C92A5B">
              <w:rPr>
                <w:rFonts w:cs="Arial"/>
              </w:rPr>
              <w:t>It is assumed to be synchronized between NR Uu and V2X SL when gNB or SyncRef UE directly/indirectly synchronized to gNB is applied as synchronization reference source</w:t>
            </w:r>
            <w:r>
              <w:rPr>
                <w:rFonts w:cs="Arial"/>
              </w:rPr>
              <w:t>.</w:t>
            </w:r>
          </w:p>
        </w:tc>
      </w:tr>
    </w:tbl>
    <w:p w:rsidR="00C92A5B" w:rsidRPr="00885F53" w:rsidRDefault="00C92A5B" w:rsidP="00C92A5B">
      <w:pPr>
        <w:rPr>
          <w:rFonts w:eastAsia="MS Mincho"/>
        </w:rPr>
      </w:pPr>
    </w:p>
    <w:p w:rsidR="004475A3" w:rsidRDefault="00FB7F3B" w:rsidP="004475A3">
      <w:pPr>
        <w:pStyle w:val="a0"/>
        <w:rPr>
          <w:b/>
          <w:lang w:val="en-US" w:eastAsia="ko-KR"/>
        </w:rPr>
      </w:pPr>
      <w:r w:rsidRPr="007A3AE4">
        <w:rPr>
          <w:b/>
          <w:i/>
          <w:lang w:val="en-US" w:eastAsia="ko-KR"/>
        </w:rPr>
        <w:t xml:space="preserve">Proposal </w:t>
      </w:r>
      <w:r>
        <w:rPr>
          <w:b/>
          <w:i/>
          <w:lang w:val="en-US" w:eastAsia="ko-KR"/>
        </w:rPr>
        <w:t>3</w:t>
      </w:r>
      <w:r w:rsidRPr="007A3AE4">
        <w:rPr>
          <w:b/>
          <w:i/>
          <w:lang w:val="en-US" w:eastAsia="ko-KR"/>
        </w:rPr>
        <w:t xml:space="preserve">: </w:t>
      </w:r>
      <w:r>
        <w:rPr>
          <w:b/>
          <w:lang w:val="en-US" w:eastAsia="ko-KR"/>
        </w:rPr>
        <w:t>Specify i</w:t>
      </w:r>
      <w:r w:rsidRPr="004475A3">
        <w:rPr>
          <w:b/>
          <w:lang w:val="en-US" w:eastAsia="ko-KR"/>
        </w:rPr>
        <w:t xml:space="preserve">nterruption </w:t>
      </w:r>
      <w:r>
        <w:rPr>
          <w:b/>
          <w:lang w:val="en-US" w:eastAsia="ko-KR"/>
        </w:rPr>
        <w:t>requirement</w:t>
      </w:r>
      <w:r w:rsidRPr="004475A3">
        <w:rPr>
          <w:b/>
          <w:lang w:val="en-US" w:eastAsia="ko-KR"/>
        </w:rPr>
        <w:t xml:space="preserve"> on NR WAN due to switching between NR SL and LTE SL for synchronization case</w:t>
      </w:r>
      <w:r>
        <w:rPr>
          <w:b/>
          <w:lang w:val="en-US" w:eastAsia="ko-KR"/>
        </w:rPr>
        <w:t xml:space="preserve"> and asynchronization case</w:t>
      </w:r>
      <w:r w:rsidRPr="004475A3">
        <w:rPr>
          <w:b/>
          <w:lang w:val="en-US" w:eastAsia="ko-KR"/>
        </w:rPr>
        <w:t xml:space="preserve"> between NR Uu and SL</w:t>
      </w:r>
      <w:r>
        <w:rPr>
          <w:b/>
          <w:lang w:val="en-US" w:eastAsia="ko-KR"/>
        </w:rPr>
        <w:t xml:space="preserve"> with Table2.1-1</w:t>
      </w:r>
      <w:r w:rsidR="004475A3">
        <w:rPr>
          <w:b/>
          <w:lang w:val="en-US" w:eastAsia="ko-KR"/>
        </w:rPr>
        <w:t>.</w:t>
      </w:r>
    </w:p>
    <w:p w:rsidR="00C92A5B" w:rsidRPr="004475A3" w:rsidRDefault="00C92A5B" w:rsidP="004C48FD">
      <w:pPr>
        <w:pStyle w:val="a0"/>
        <w:rPr>
          <w:lang w:val="en-US" w:eastAsia="ko-KR"/>
        </w:rPr>
      </w:pPr>
    </w:p>
    <w:p w:rsidR="00117F07" w:rsidRPr="00412358" w:rsidRDefault="00117F07" w:rsidP="00117F07">
      <w:pPr>
        <w:pStyle w:val="a0"/>
        <w:rPr>
          <w:b/>
          <w:u w:val="single"/>
          <w:lang w:val="en-US" w:eastAsia="ko-KR"/>
        </w:rPr>
      </w:pPr>
      <w:r>
        <w:rPr>
          <w:b/>
          <w:u w:val="single"/>
          <w:lang w:val="en-US" w:eastAsia="ko-KR"/>
        </w:rPr>
        <w:lastRenderedPageBreak/>
        <w:t xml:space="preserve">#4. </w:t>
      </w:r>
      <w:r w:rsidRPr="00117F07">
        <w:rPr>
          <w:b/>
          <w:u w:val="single"/>
          <w:lang w:val="en-US" w:eastAsia="ko-KR"/>
        </w:rPr>
        <w:t>Whether to define interruption requirement on LTE SL due to NR SL sync source is changed</w:t>
      </w:r>
    </w:p>
    <w:p w:rsidR="00117F07" w:rsidRDefault="00117F07" w:rsidP="00117F07">
      <w:pPr>
        <w:pStyle w:val="a0"/>
        <w:rPr>
          <w:lang w:val="en-US" w:eastAsia="ko-KR"/>
        </w:rPr>
      </w:pPr>
      <w:r>
        <w:rPr>
          <w:lang w:val="en-US" w:eastAsia="ko-KR"/>
        </w:rPr>
        <w:t>For this issue, RAN1 did not make agreement until RAN4#95-e meeting. Therefore, RAN4 does not define the related interruption requirement.</w:t>
      </w:r>
    </w:p>
    <w:p w:rsidR="00117F07" w:rsidRDefault="00117F07" w:rsidP="00117F07">
      <w:pPr>
        <w:pStyle w:val="a0"/>
        <w:rPr>
          <w:b/>
          <w:lang w:val="en-US" w:eastAsia="ko-KR"/>
        </w:rPr>
      </w:pPr>
      <w:r w:rsidRPr="007A3AE4">
        <w:rPr>
          <w:b/>
          <w:i/>
          <w:lang w:val="en-US" w:eastAsia="ko-KR"/>
        </w:rPr>
        <w:t xml:space="preserve">Proposal </w:t>
      </w:r>
      <w:r>
        <w:rPr>
          <w:b/>
          <w:i/>
          <w:lang w:val="en-US" w:eastAsia="ko-KR"/>
        </w:rPr>
        <w:t>4</w:t>
      </w:r>
      <w:r w:rsidRPr="007A3AE4">
        <w:rPr>
          <w:b/>
          <w:i/>
          <w:lang w:val="en-US" w:eastAsia="ko-KR"/>
        </w:rPr>
        <w:t xml:space="preserve">: </w:t>
      </w:r>
      <w:r>
        <w:rPr>
          <w:b/>
          <w:lang w:val="en-US" w:eastAsia="ko-KR"/>
        </w:rPr>
        <w:t xml:space="preserve">Do not define </w:t>
      </w:r>
      <w:r w:rsidRPr="00117F07">
        <w:rPr>
          <w:b/>
          <w:lang w:val="en-US" w:eastAsia="ko-KR"/>
        </w:rPr>
        <w:t>interruption requirement on LTE SL due to NR SL sync source is changed</w:t>
      </w:r>
      <w:r>
        <w:rPr>
          <w:b/>
          <w:lang w:val="en-US" w:eastAsia="ko-KR"/>
        </w:rPr>
        <w:t xml:space="preserve"> in Rel-16.</w:t>
      </w:r>
    </w:p>
    <w:p w:rsidR="00C92A5B" w:rsidRDefault="00C92A5B" w:rsidP="004C48FD">
      <w:pPr>
        <w:pStyle w:val="a0"/>
        <w:rPr>
          <w:lang w:val="en-US" w:eastAsia="ko-KR"/>
        </w:rPr>
      </w:pPr>
    </w:p>
    <w:p w:rsidR="00EC749D" w:rsidRPr="00EC749D" w:rsidRDefault="00EC749D" w:rsidP="00912E6A">
      <w:pPr>
        <w:pStyle w:val="2"/>
        <w:rPr>
          <w:lang w:val="en-US" w:eastAsia="ko-KR"/>
        </w:rPr>
      </w:pPr>
      <w:r w:rsidRPr="00EC749D">
        <w:rPr>
          <w:lang w:val="en-US" w:eastAsia="ko-KR"/>
        </w:rPr>
        <w:t xml:space="preserve">L1 SL-RSRP measurement accuracy </w:t>
      </w:r>
    </w:p>
    <w:p w:rsidR="00117F07" w:rsidRPr="00412358" w:rsidRDefault="00117F07" w:rsidP="00117F07">
      <w:pPr>
        <w:pStyle w:val="a0"/>
        <w:rPr>
          <w:b/>
          <w:u w:val="single"/>
          <w:lang w:val="en-US" w:eastAsia="ko-KR"/>
        </w:rPr>
      </w:pPr>
      <w:r>
        <w:rPr>
          <w:b/>
          <w:u w:val="single"/>
          <w:lang w:val="en-US" w:eastAsia="ko-KR"/>
        </w:rPr>
        <w:t xml:space="preserve">#5. </w:t>
      </w:r>
      <w:r w:rsidRPr="00117F07">
        <w:rPr>
          <w:b/>
          <w:u w:val="single"/>
          <w:lang w:val="en-US" w:eastAsia="ko-KR"/>
        </w:rPr>
        <w:t>Measurement accuracy of L1 SL-RSRP</w:t>
      </w:r>
    </w:p>
    <w:p w:rsidR="00BC41D3" w:rsidRDefault="00117F07" w:rsidP="00117F07">
      <w:pPr>
        <w:pStyle w:val="a0"/>
        <w:rPr>
          <w:lang w:val="en-US" w:eastAsia="ko-KR"/>
        </w:rPr>
      </w:pPr>
      <w:r>
        <w:rPr>
          <w:lang w:val="en-US" w:eastAsia="ko-KR"/>
        </w:rPr>
        <w:t>Based on [</w:t>
      </w:r>
      <w:r w:rsidR="00BC41D3">
        <w:rPr>
          <w:lang w:val="en-US" w:eastAsia="ko-KR"/>
        </w:rPr>
        <w:t>3</w:t>
      </w:r>
      <w:r>
        <w:rPr>
          <w:lang w:val="en-US" w:eastAsia="ko-KR"/>
        </w:rPr>
        <w:t xml:space="preserve">], </w:t>
      </w:r>
      <w:r w:rsidR="00BC41D3">
        <w:rPr>
          <w:lang w:val="en-US" w:eastAsia="ko-KR"/>
        </w:rPr>
        <w:t xml:space="preserve">majority view on measurement accuracy of L1 SL-RSRP was </w:t>
      </w:r>
      <w:r w:rsidR="00BC41D3">
        <w:rPr>
          <w:rFonts w:ascii="맑은 고딕" w:hAnsi="맑은 고딕" w:hint="eastAsia"/>
          <w:lang w:val="en-US" w:eastAsia="ko-KR"/>
        </w:rPr>
        <w:t>±</w:t>
      </w:r>
      <w:r w:rsidR="00BC41D3">
        <w:rPr>
          <w:lang w:val="en-US" w:eastAsia="ko-KR"/>
        </w:rPr>
        <w:t xml:space="preserve">4.5dB. For this value, there was one concern </w:t>
      </w:r>
      <w:r w:rsidR="00BC41D3" w:rsidRPr="00BC41D3">
        <w:rPr>
          <w:lang w:val="en-US" w:eastAsia="ko-KR"/>
        </w:rPr>
        <w:t>for having a requirement tighter than LTE</w:t>
      </w:r>
      <w:r w:rsidR="005643A2">
        <w:rPr>
          <w:lang w:val="en-US" w:eastAsia="ko-KR"/>
        </w:rPr>
        <w:t xml:space="preserve">. However, simulation results showed the value is </w:t>
      </w:r>
      <w:r w:rsidR="00B761A7">
        <w:rPr>
          <w:lang w:val="en-US" w:eastAsia="ko-KR"/>
        </w:rPr>
        <w:t xml:space="preserve">acceptable </w:t>
      </w:r>
      <w:r w:rsidR="005643A2">
        <w:rPr>
          <w:lang w:val="en-US" w:eastAsia="ko-KR"/>
        </w:rPr>
        <w:t>even though</w:t>
      </w:r>
      <w:r w:rsidR="00BC41D3" w:rsidRPr="00BC41D3">
        <w:rPr>
          <w:lang w:val="en-US" w:eastAsia="ko-KR"/>
        </w:rPr>
        <w:t xml:space="preserve"> the number of </w:t>
      </w:r>
      <w:r w:rsidR="005643A2">
        <w:rPr>
          <w:lang w:val="en-US" w:eastAsia="ko-KR"/>
        </w:rPr>
        <w:t>PSCCH-DMRS REs</w:t>
      </w:r>
      <w:r w:rsidR="00BC41D3" w:rsidRPr="00BC41D3">
        <w:rPr>
          <w:lang w:val="en-US" w:eastAsia="ko-KR"/>
        </w:rPr>
        <w:t xml:space="preserve"> </w:t>
      </w:r>
      <w:r w:rsidR="005643A2">
        <w:rPr>
          <w:lang w:val="en-US" w:eastAsia="ko-KR"/>
        </w:rPr>
        <w:t xml:space="preserve">in NR V2X </w:t>
      </w:r>
      <w:r w:rsidR="00BC41D3" w:rsidRPr="00BC41D3">
        <w:rPr>
          <w:lang w:val="en-US" w:eastAsia="ko-KR"/>
        </w:rPr>
        <w:t xml:space="preserve">is fewer </w:t>
      </w:r>
      <w:r w:rsidR="00B761A7">
        <w:rPr>
          <w:lang w:val="en-US" w:eastAsia="ko-KR"/>
        </w:rPr>
        <w:t>the number of</w:t>
      </w:r>
      <w:r w:rsidR="00BC41D3" w:rsidRPr="00BC41D3">
        <w:rPr>
          <w:lang w:val="en-US" w:eastAsia="ko-KR"/>
        </w:rPr>
        <w:t xml:space="preserve"> </w:t>
      </w:r>
      <w:r w:rsidR="00B761A7">
        <w:rPr>
          <w:lang w:val="en-US" w:eastAsia="ko-KR"/>
        </w:rPr>
        <w:t xml:space="preserve">PSSCH-DMRS REs </w:t>
      </w:r>
      <w:r w:rsidR="00BC41D3" w:rsidRPr="00BC41D3">
        <w:rPr>
          <w:lang w:val="en-US" w:eastAsia="ko-KR"/>
        </w:rPr>
        <w:t>in LTE</w:t>
      </w:r>
      <w:r w:rsidR="005643A2">
        <w:rPr>
          <w:lang w:val="en-US" w:eastAsia="ko-KR"/>
        </w:rPr>
        <w:t xml:space="preserve"> V2X. </w:t>
      </w:r>
    </w:p>
    <w:p w:rsidR="00B761A7" w:rsidRDefault="00B761A7" w:rsidP="00B761A7">
      <w:pPr>
        <w:pStyle w:val="a0"/>
        <w:rPr>
          <w:b/>
          <w:lang w:val="en-US" w:eastAsia="ko-KR"/>
        </w:rPr>
      </w:pPr>
      <w:r w:rsidRPr="007A3AE4">
        <w:rPr>
          <w:b/>
          <w:i/>
          <w:lang w:val="en-US" w:eastAsia="ko-KR"/>
        </w:rPr>
        <w:t xml:space="preserve">Proposal </w:t>
      </w:r>
      <w:r>
        <w:rPr>
          <w:b/>
          <w:i/>
          <w:lang w:val="en-US" w:eastAsia="ko-KR"/>
        </w:rPr>
        <w:t>5</w:t>
      </w:r>
      <w:r w:rsidRPr="007A3AE4">
        <w:rPr>
          <w:b/>
          <w:i/>
          <w:lang w:val="en-US" w:eastAsia="ko-KR"/>
        </w:rPr>
        <w:t xml:space="preserve">: </w:t>
      </w:r>
      <w:r>
        <w:rPr>
          <w:b/>
          <w:lang w:val="en-US" w:eastAsia="ko-KR"/>
        </w:rPr>
        <w:t xml:space="preserve">Define </w:t>
      </w:r>
      <w:r w:rsidRPr="00B761A7">
        <w:rPr>
          <w:rFonts w:hint="eastAsia"/>
          <w:b/>
          <w:lang w:val="en-US" w:eastAsia="ko-KR"/>
        </w:rPr>
        <w:t>±</w:t>
      </w:r>
      <w:r w:rsidRPr="00B761A7">
        <w:rPr>
          <w:b/>
          <w:lang w:val="en-US" w:eastAsia="ko-KR"/>
        </w:rPr>
        <w:t xml:space="preserve">4.5dB </w:t>
      </w:r>
      <w:r>
        <w:rPr>
          <w:b/>
          <w:lang w:val="en-US" w:eastAsia="ko-KR"/>
        </w:rPr>
        <w:t>as measurement accuracy of L1 SL-RSRP.</w:t>
      </w:r>
    </w:p>
    <w:p w:rsidR="005643A2" w:rsidRDefault="005643A2" w:rsidP="00117F07">
      <w:pPr>
        <w:pStyle w:val="a0"/>
        <w:rPr>
          <w:lang w:val="en-US" w:eastAsia="ko-KR"/>
        </w:rPr>
      </w:pPr>
    </w:p>
    <w:p w:rsidR="00EC749D" w:rsidRPr="00EC749D" w:rsidRDefault="00EC749D" w:rsidP="00912E6A">
      <w:pPr>
        <w:pStyle w:val="2"/>
        <w:rPr>
          <w:lang w:val="en-US" w:eastAsia="ko-KR"/>
        </w:rPr>
      </w:pPr>
      <w:r>
        <w:rPr>
          <w:lang w:val="en-US" w:eastAsia="ko-KR"/>
        </w:rPr>
        <w:t>REFSENS</w:t>
      </w:r>
      <w:r w:rsidRPr="00EC749D">
        <w:rPr>
          <w:lang w:val="en-US" w:eastAsia="ko-KR"/>
        </w:rPr>
        <w:t xml:space="preserve"> </w:t>
      </w:r>
      <w:r w:rsidR="00AA5E18">
        <w:rPr>
          <w:lang w:val="en-US" w:eastAsia="ko-KR"/>
        </w:rPr>
        <w:t>Related</w:t>
      </w:r>
    </w:p>
    <w:p w:rsidR="009E44F9" w:rsidRPr="00412358" w:rsidRDefault="009E44F9" w:rsidP="009E44F9">
      <w:pPr>
        <w:pStyle w:val="a0"/>
        <w:rPr>
          <w:b/>
          <w:u w:val="single"/>
          <w:lang w:val="en-US" w:eastAsia="ko-KR"/>
        </w:rPr>
      </w:pPr>
      <w:r>
        <w:rPr>
          <w:b/>
          <w:u w:val="single"/>
          <w:lang w:val="en-US" w:eastAsia="ko-KR"/>
        </w:rPr>
        <w:t xml:space="preserve">#6. </w:t>
      </w:r>
      <w:r w:rsidRPr="009E44F9">
        <w:rPr>
          <w:b/>
          <w:u w:val="single"/>
          <w:lang w:val="en-US" w:eastAsia="ko-KR"/>
        </w:rPr>
        <w:t>NR V2X operating band group and minimum received power [dBm] in side condition</w:t>
      </w:r>
    </w:p>
    <w:p w:rsidR="009E44F9" w:rsidRDefault="009E44F9" w:rsidP="009E44F9">
      <w:pPr>
        <w:pStyle w:val="a0"/>
        <w:rPr>
          <w:lang w:val="en-US" w:eastAsia="ko-KR"/>
        </w:rPr>
      </w:pPr>
      <w:r>
        <w:rPr>
          <w:rFonts w:hint="eastAsia"/>
          <w:lang w:val="en-US" w:eastAsia="ko-KR"/>
        </w:rPr>
        <w:t xml:space="preserve">It is related to REFSENS in RF session. </w:t>
      </w:r>
      <w:r>
        <w:rPr>
          <w:lang w:val="en-US" w:eastAsia="ko-KR"/>
        </w:rPr>
        <w:t>The operating band group and minimum received power were technically endorsed with square bracket. To remove the square bracket or update these, we need to wait the decision on REFSENS from RF session.</w:t>
      </w:r>
    </w:p>
    <w:p w:rsidR="009E44F9" w:rsidRDefault="009E44F9" w:rsidP="009E44F9">
      <w:pPr>
        <w:pStyle w:val="a0"/>
        <w:rPr>
          <w:b/>
          <w:lang w:val="en-US" w:eastAsia="ko-KR"/>
        </w:rPr>
      </w:pPr>
      <w:r w:rsidRPr="007A3AE4">
        <w:rPr>
          <w:b/>
          <w:i/>
          <w:lang w:val="en-US" w:eastAsia="ko-KR"/>
        </w:rPr>
        <w:t xml:space="preserve">Proposal </w:t>
      </w:r>
      <w:r>
        <w:rPr>
          <w:b/>
          <w:i/>
          <w:lang w:val="en-US" w:eastAsia="ko-KR"/>
        </w:rPr>
        <w:t>6</w:t>
      </w:r>
      <w:r w:rsidRPr="007A3AE4">
        <w:rPr>
          <w:b/>
          <w:i/>
          <w:lang w:val="en-US" w:eastAsia="ko-KR"/>
        </w:rPr>
        <w:t xml:space="preserve">: </w:t>
      </w:r>
      <w:r w:rsidR="005D4901">
        <w:rPr>
          <w:b/>
          <w:lang w:val="en-US" w:eastAsia="ko-KR"/>
        </w:rPr>
        <w:t>Remove square bracket</w:t>
      </w:r>
      <w:r w:rsidR="00C42954">
        <w:rPr>
          <w:b/>
          <w:lang w:val="en-US" w:eastAsia="ko-KR"/>
        </w:rPr>
        <w:t>s</w:t>
      </w:r>
      <w:r w:rsidR="005D4901">
        <w:rPr>
          <w:b/>
          <w:lang w:val="en-US" w:eastAsia="ko-KR"/>
        </w:rPr>
        <w:t xml:space="preserve"> or u</w:t>
      </w:r>
      <w:r w:rsidR="00EC749D">
        <w:rPr>
          <w:b/>
          <w:lang w:val="en-US" w:eastAsia="ko-KR"/>
        </w:rPr>
        <w:t xml:space="preserve">pdate </w:t>
      </w:r>
      <w:r>
        <w:rPr>
          <w:b/>
          <w:lang w:val="en-US" w:eastAsia="ko-KR"/>
        </w:rPr>
        <w:t>NR V2X operating band group and minimum received power in side condition</w:t>
      </w:r>
      <w:r w:rsidR="00EC749D">
        <w:rPr>
          <w:b/>
          <w:lang w:val="en-US" w:eastAsia="ko-KR"/>
        </w:rPr>
        <w:t xml:space="preserve"> in RAN4</w:t>
      </w:r>
      <w:r w:rsidR="005D4901">
        <w:rPr>
          <w:b/>
          <w:lang w:val="en-US" w:eastAsia="ko-KR"/>
        </w:rPr>
        <w:t xml:space="preserve"> next meeting(’20.Oct.)</w:t>
      </w:r>
      <w:r w:rsidR="00EC749D">
        <w:rPr>
          <w:b/>
          <w:lang w:val="en-US" w:eastAsia="ko-KR"/>
        </w:rPr>
        <w:t xml:space="preserve"> based on agreed REFSENS in RF session.</w:t>
      </w:r>
    </w:p>
    <w:p w:rsidR="00160BD7" w:rsidRDefault="00160BD7" w:rsidP="00160BD7">
      <w:pPr>
        <w:pStyle w:val="a0"/>
        <w:rPr>
          <w:b/>
          <w:lang w:val="en-US" w:eastAsia="ko-KR"/>
        </w:rPr>
      </w:pPr>
    </w:p>
    <w:p w:rsidR="003F50F8" w:rsidRPr="0057408C" w:rsidRDefault="003F50F8" w:rsidP="00D01F9A">
      <w:pPr>
        <w:pStyle w:val="1"/>
        <w:rPr>
          <w:lang w:val="en-US" w:eastAsia="ko-KR"/>
        </w:rPr>
      </w:pPr>
      <w:r w:rsidRPr="0057408C">
        <w:rPr>
          <w:rFonts w:eastAsia="바탕" w:hint="eastAsia"/>
          <w:color w:val="000000"/>
          <w:kern w:val="2"/>
          <w:lang w:val="en-US" w:eastAsia="ko-KR"/>
        </w:rPr>
        <w:t>Conclusion</w:t>
      </w:r>
    </w:p>
    <w:p w:rsidR="00F42B28" w:rsidRDefault="003F50F8" w:rsidP="00242649">
      <w:pPr>
        <w:pStyle w:val="a0"/>
        <w:jc w:val="both"/>
        <w:rPr>
          <w:lang w:eastAsia="ko-KR"/>
        </w:rPr>
      </w:pPr>
      <w:r w:rsidRPr="0057408C">
        <w:rPr>
          <w:rFonts w:hint="eastAsia"/>
          <w:lang w:eastAsia="ko-KR"/>
        </w:rPr>
        <w:t xml:space="preserve">In this </w:t>
      </w:r>
      <w:r w:rsidR="00971637" w:rsidRPr="0057408C">
        <w:rPr>
          <w:rFonts w:hint="eastAsia"/>
          <w:lang w:eastAsia="ko-KR"/>
        </w:rPr>
        <w:t>paper</w:t>
      </w:r>
      <w:r w:rsidRPr="0057408C">
        <w:rPr>
          <w:rFonts w:hint="eastAsia"/>
          <w:lang w:eastAsia="ko-KR"/>
        </w:rPr>
        <w:t xml:space="preserve">, </w:t>
      </w:r>
      <w:r w:rsidR="00B2631A" w:rsidRPr="0057408C">
        <w:rPr>
          <w:rFonts w:hint="eastAsia"/>
          <w:lang w:eastAsia="ko-KR"/>
        </w:rPr>
        <w:t>we</w:t>
      </w:r>
      <w:r w:rsidR="00A57FB8" w:rsidRPr="0057408C">
        <w:rPr>
          <w:rFonts w:hint="eastAsia"/>
          <w:lang w:eastAsia="ko-KR"/>
        </w:rPr>
        <w:t xml:space="preserve"> </w:t>
      </w:r>
      <w:r w:rsidR="009D0C6A">
        <w:rPr>
          <w:lang w:eastAsia="ko-KR"/>
        </w:rPr>
        <w:t xml:space="preserve">provided our views </w:t>
      </w:r>
      <w:r w:rsidR="00B12DC2">
        <w:rPr>
          <w:lang w:eastAsia="ko-KR"/>
        </w:rPr>
        <w:t xml:space="preserve">and proposals </w:t>
      </w:r>
      <w:r w:rsidR="009D0C6A">
        <w:rPr>
          <w:lang w:eastAsia="ko-KR"/>
        </w:rPr>
        <w:t xml:space="preserve">on the </w:t>
      </w:r>
      <w:r w:rsidR="00AA5E18">
        <w:rPr>
          <w:lang w:eastAsia="ko-KR"/>
        </w:rPr>
        <w:t>maintenance</w:t>
      </w:r>
      <w:r w:rsidR="009D0C6A">
        <w:rPr>
          <w:lang w:eastAsia="ko-KR"/>
        </w:rPr>
        <w:t xml:space="preserve"> issues for NR V2X RRM requirements.</w:t>
      </w:r>
    </w:p>
    <w:p w:rsidR="00AA5E18" w:rsidRPr="002142C4" w:rsidRDefault="00AA5E18" w:rsidP="00AA5E18">
      <w:pPr>
        <w:pStyle w:val="a0"/>
        <w:jc w:val="both"/>
        <w:rPr>
          <w:b/>
          <w:u w:val="single"/>
          <w:lang w:val="en-US" w:eastAsia="ko-KR"/>
        </w:rPr>
      </w:pPr>
      <w:r w:rsidRPr="002142C4">
        <w:rPr>
          <w:rFonts w:hint="eastAsia"/>
          <w:b/>
          <w:u w:val="single"/>
          <w:lang w:eastAsia="ko-KR"/>
        </w:rPr>
        <w:t xml:space="preserve">For </w:t>
      </w:r>
      <w:r w:rsidRPr="002142C4">
        <w:rPr>
          <w:b/>
          <w:u w:val="single"/>
          <w:lang w:val="en-US" w:eastAsia="ko-KR"/>
        </w:rPr>
        <w:t>interruption requirement</w:t>
      </w:r>
    </w:p>
    <w:p w:rsidR="00AA5E18" w:rsidRDefault="00AA5E18" w:rsidP="00AA5E18">
      <w:pPr>
        <w:pStyle w:val="a0"/>
        <w:rPr>
          <w:b/>
          <w:lang w:val="en-US" w:eastAsia="ko-KR"/>
        </w:rPr>
      </w:pPr>
      <w:r w:rsidRPr="007F3F8C">
        <w:rPr>
          <w:rFonts w:hint="eastAsia"/>
          <w:b/>
          <w:i/>
          <w:lang w:val="en-US" w:eastAsia="ko-KR"/>
        </w:rPr>
        <w:t xml:space="preserve">Proposal </w:t>
      </w:r>
      <w:r>
        <w:rPr>
          <w:b/>
          <w:i/>
          <w:lang w:val="en-US" w:eastAsia="ko-KR"/>
        </w:rPr>
        <w:t>1</w:t>
      </w:r>
      <w:r w:rsidRPr="007F3F8C">
        <w:rPr>
          <w:rFonts w:hint="eastAsia"/>
          <w:b/>
          <w:i/>
          <w:lang w:val="en-US" w:eastAsia="ko-KR"/>
        </w:rPr>
        <w:t>:</w:t>
      </w:r>
      <w:r w:rsidRPr="00BF6C78">
        <w:rPr>
          <w:rFonts w:hint="eastAsia"/>
          <w:b/>
          <w:lang w:val="en-US" w:eastAsia="ko-KR"/>
        </w:rPr>
        <w:t xml:space="preserve"> </w:t>
      </w:r>
      <w:r>
        <w:rPr>
          <w:b/>
          <w:lang w:val="en-US" w:eastAsia="ko-KR"/>
        </w:rPr>
        <w:t>Add notes to clarify synchronization/asynchronization between NR Uu and SL in Table 12.7.1-1 in TS38.133(Interruption length at V2X RRC reconfiguration).</w:t>
      </w:r>
    </w:p>
    <w:p w:rsidR="00AA5E18" w:rsidRPr="00003F86" w:rsidRDefault="00AA5E18" w:rsidP="00AA5E18">
      <w:pPr>
        <w:pStyle w:val="aa"/>
        <w:keepNext/>
        <w:jc w:val="center"/>
        <w:rPr>
          <w:rFonts w:eastAsia="MS Mincho"/>
          <w:b w:val="0"/>
          <w:lang w:eastAsia="zh-CN"/>
        </w:rPr>
      </w:pPr>
      <w:r w:rsidRPr="00003F86">
        <w:rPr>
          <w:rFonts w:eastAsia="MS Mincho"/>
          <w:lang w:eastAsia="zh-CN"/>
        </w:rPr>
        <w:t>Table 12.7.1-1</w:t>
      </w:r>
      <w:r w:rsidRPr="00003F86">
        <w:rPr>
          <w:rFonts w:eastAsia="MS Mincho" w:hint="eastAsia"/>
          <w:lang w:eastAsia="zh-CN"/>
        </w:rPr>
        <w:t xml:space="preserve">: Interruption length at V2X RRC </w:t>
      </w:r>
      <w:r w:rsidRPr="00003F86">
        <w:rPr>
          <w:rFonts w:eastAsia="MS Mincho"/>
          <w:lang w:eastAsia="zh-CN"/>
        </w:rPr>
        <w:t>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1417"/>
        <w:gridCol w:w="1560"/>
        <w:gridCol w:w="1747"/>
      </w:tblGrid>
      <w:tr w:rsidR="00AA5E18" w:rsidRPr="003445FB" w:rsidTr="00912E6A">
        <w:trPr>
          <w:trHeight w:val="140"/>
          <w:jc w:val="center"/>
        </w:trPr>
        <w:tc>
          <w:tcPr>
            <w:tcW w:w="1097" w:type="dxa"/>
            <w:vMerge w:val="restart"/>
            <w:shd w:val="clear" w:color="auto" w:fill="auto"/>
            <w:vAlign w:val="center"/>
          </w:tcPr>
          <w:p w:rsidR="00AA5E18" w:rsidRPr="003445FB" w:rsidRDefault="009B6C03" w:rsidP="00912E6A">
            <w:pPr>
              <w:pStyle w:val="TAH"/>
              <w:jc w:val="both"/>
            </w:pPr>
            <w:r w:rsidRPr="000E0CAE">
              <w:rPr>
                <w:noProof/>
                <w:lang w:val="en-US" w:eastAsia="ko-KR"/>
              </w:rPr>
              <w:drawing>
                <wp:inline distT="0" distB="0" distL="0" distR="0">
                  <wp:extent cx="149860" cy="149860"/>
                  <wp:effectExtent l="0" t="0" r="2540" b="2540"/>
                  <wp:docPr id="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9860" cy="149860"/>
                          </a:xfrm>
                          <a:prstGeom prst="rect">
                            <a:avLst/>
                          </a:prstGeom>
                          <a:noFill/>
                          <a:ln>
                            <a:noFill/>
                          </a:ln>
                        </pic:spPr>
                      </pic:pic>
                    </a:graphicData>
                  </a:graphic>
                </wp:inline>
              </w:drawing>
            </w:r>
          </w:p>
        </w:tc>
        <w:tc>
          <w:tcPr>
            <w:tcW w:w="1417" w:type="dxa"/>
            <w:vMerge w:val="restart"/>
            <w:vAlign w:val="center"/>
          </w:tcPr>
          <w:p w:rsidR="00AA5E18" w:rsidRPr="003445FB" w:rsidRDefault="00AA5E18" w:rsidP="00912E6A">
            <w:pPr>
              <w:pStyle w:val="TAH"/>
            </w:pPr>
            <w:r w:rsidRPr="003445FB">
              <w:t>NR Slot length (ms)</w:t>
            </w:r>
          </w:p>
        </w:tc>
        <w:tc>
          <w:tcPr>
            <w:tcW w:w="3307" w:type="dxa"/>
            <w:gridSpan w:val="2"/>
            <w:vAlign w:val="center"/>
          </w:tcPr>
          <w:p w:rsidR="00AA5E18" w:rsidRPr="000E0CAE" w:rsidRDefault="00AA5E18" w:rsidP="00912E6A">
            <w:pPr>
              <w:pStyle w:val="TAH"/>
              <w:jc w:val="both"/>
              <w:rPr>
                <w:rFonts w:eastAsia="맑은 고딕"/>
                <w:lang w:eastAsia="zh-CN"/>
              </w:rPr>
            </w:pPr>
            <w:r>
              <w:t>Interruption length</w:t>
            </w:r>
          </w:p>
          <w:p w:rsidR="00AA5E18" w:rsidRPr="000E0CAE" w:rsidRDefault="00AA5E18" w:rsidP="00912E6A">
            <w:pPr>
              <w:pStyle w:val="TAH"/>
              <w:jc w:val="both"/>
              <w:rPr>
                <w:rFonts w:eastAsia="맑은 고딕"/>
                <w:lang w:eastAsia="zh-CN"/>
              </w:rPr>
            </w:pPr>
            <w:r w:rsidRPr="000E0CAE">
              <w:rPr>
                <w:rFonts w:eastAsia="맑은 고딕" w:hint="eastAsia"/>
                <w:lang w:eastAsia="zh-CN"/>
              </w:rPr>
              <w:t>(number of</w:t>
            </w:r>
            <w:r w:rsidRPr="003445FB">
              <w:t xml:space="preserve"> slot</w:t>
            </w:r>
            <w:r w:rsidRPr="000E0CAE">
              <w:rPr>
                <w:rFonts w:eastAsia="맑은 고딕" w:hint="eastAsia"/>
                <w:lang w:eastAsia="zh-CN"/>
              </w:rPr>
              <w:t>s)</w:t>
            </w:r>
          </w:p>
        </w:tc>
      </w:tr>
      <w:tr w:rsidR="00AA5E18" w:rsidRPr="003445FB" w:rsidTr="00912E6A">
        <w:trPr>
          <w:trHeight w:val="262"/>
          <w:jc w:val="center"/>
        </w:trPr>
        <w:tc>
          <w:tcPr>
            <w:tcW w:w="1097" w:type="dxa"/>
            <w:vMerge/>
            <w:shd w:val="clear" w:color="auto" w:fill="auto"/>
            <w:vAlign w:val="center"/>
          </w:tcPr>
          <w:p w:rsidR="00AA5E18" w:rsidRPr="003445FB" w:rsidRDefault="00AA5E18" w:rsidP="00912E6A">
            <w:pPr>
              <w:pStyle w:val="TAH"/>
              <w:jc w:val="both"/>
            </w:pPr>
          </w:p>
        </w:tc>
        <w:tc>
          <w:tcPr>
            <w:tcW w:w="1417" w:type="dxa"/>
            <w:vMerge/>
            <w:vAlign w:val="center"/>
          </w:tcPr>
          <w:p w:rsidR="00AA5E18" w:rsidRPr="003445FB" w:rsidRDefault="00AA5E18" w:rsidP="00912E6A">
            <w:pPr>
              <w:pStyle w:val="TAH"/>
              <w:jc w:val="both"/>
            </w:pPr>
          </w:p>
        </w:tc>
        <w:tc>
          <w:tcPr>
            <w:tcW w:w="1560" w:type="dxa"/>
            <w:vAlign w:val="center"/>
          </w:tcPr>
          <w:p w:rsidR="00AA5E18" w:rsidRPr="003445FB" w:rsidRDefault="00AA5E18" w:rsidP="00912E6A">
            <w:pPr>
              <w:pStyle w:val="TAH"/>
              <w:jc w:val="both"/>
            </w:pPr>
            <w:r w:rsidRPr="003445FB">
              <w:t>Sync</w:t>
            </w:r>
          </w:p>
        </w:tc>
        <w:tc>
          <w:tcPr>
            <w:tcW w:w="1747" w:type="dxa"/>
            <w:vAlign w:val="center"/>
          </w:tcPr>
          <w:p w:rsidR="00AA5E18" w:rsidRPr="003445FB" w:rsidRDefault="00AA5E18" w:rsidP="00912E6A">
            <w:pPr>
              <w:pStyle w:val="TAH"/>
              <w:jc w:val="both"/>
            </w:pPr>
            <w:r w:rsidRPr="003445FB">
              <w:t>Async</w:t>
            </w:r>
          </w:p>
        </w:tc>
      </w:tr>
      <w:tr w:rsidR="00AA5E18" w:rsidRPr="003445FB" w:rsidTr="00912E6A">
        <w:trPr>
          <w:trHeight w:val="57"/>
          <w:jc w:val="center"/>
        </w:trPr>
        <w:tc>
          <w:tcPr>
            <w:tcW w:w="1097" w:type="dxa"/>
            <w:shd w:val="clear" w:color="auto" w:fill="auto"/>
            <w:vAlign w:val="center"/>
          </w:tcPr>
          <w:p w:rsidR="00AA5E18" w:rsidRPr="003445FB" w:rsidRDefault="00AA5E18" w:rsidP="00912E6A">
            <w:pPr>
              <w:pStyle w:val="TAC"/>
            </w:pPr>
            <w:r w:rsidRPr="003445FB">
              <w:t>0</w:t>
            </w:r>
          </w:p>
        </w:tc>
        <w:tc>
          <w:tcPr>
            <w:tcW w:w="1417" w:type="dxa"/>
            <w:vAlign w:val="center"/>
          </w:tcPr>
          <w:p w:rsidR="00AA5E18" w:rsidRPr="003445FB" w:rsidRDefault="00AA5E18" w:rsidP="00912E6A">
            <w:pPr>
              <w:pStyle w:val="TAC"/>
            </w:pPr>
            <w:r w:rsidRPr="003445FB">
              <w:t>1</w:t>
            </w:r>
          </w:p>
        </w:tc>
        <w:tc>
          <w:tcPr>
            <w:tcW w:w="1560" w:type="dxa"/>
            <w:vAlign w:val="center"/>
          </w:tcPr>
          <w:p w:rsidR="00AA5E18" w:rsidRPr="003445FB" w:rsidRDefault="00AA5E18" w:rsidP="00912E6A">
            <w:pPr>
              <w:pStyle w:val="TAC"/>
            </w:pPr>
            <w:r w:rsidRPr="003445FB">
              <w:t>1</w:t>
            </w:r>
          </w:p>
        </w:tc>
        <w:tc>
          <w:tcPr>
            <w:tcW w:w="1747" w:type="dxa"/>
            <w:vAlign w:val="center"/>
          </w:tcPr>
          <w:p w:rsidR="00AA5E18" w:rsidRPr="003445FB" w:rsidRDefault="00AA5E18" w:rsidP="00912E6A">
            <w:pPr>
              <w:pStyle w:val="TAC"/>
            </w:pPr>
            <w:r w:rsidRPr="003445FB">
              <w:t>2</w:t>
            </w:r>
          </w:p>
        </w:tc>
      </w:tr>
      <w:tr w:rsidR="00AA5E18" w:rsidRPr="003445FB" w:rsidTr="00912E6A">
        <w:trPr>
          <w:trHeight w:val="57"/>
          <w:jc w:val="center"/>
        </w:trPr>
        <w:tc>
          <w:tcPr>
            <w:tcW w:w="1097" w:type="dxa"/>
            <w:shd w:val="clear" w:color="auto" w:fill="auto"/>
            <w:vAlign w:val="center"/>
          </w:tcPr>
          <w:p w:rsidR="00AA5E18" w:rsidRPr="003445FB" w:rsidRDefault="00AA5E18" w:rsidP="00912E6A">
            <w:pPr>
              <w:pStyle w:val="TAC"/>
            </w:pPr>
            <w:r w:rsidRPr="003445FB">
              <w:t>1</w:t>
            </w:r>
          </w:p>
        </w:tc>
        <w:tc>
          <w:tcPr>
            <w:tcW w:w="1417" w:type="dxa"/>
            <w:vAlign w:val="center"/>
          </w:tcPr>
          <w:p w:rsidR="00AA5E18" w:rsidRPr="003445FB" w:rsidRDefault="00AA5E18" w:rsidP="00912E6A">
            <w:pPr>
              <w:pStyle w:val="TAC"/>
            </w:pPr>
            <w:r w:rsidRPr="003445FB">
              <w:t>0.5</w:t>
            </w:r>
          </w:p>
        </w:tc>
        <w:tc>
          <w:tcPr>
            <w:tcW w:w="1560" w:type="dxa"/>
            <w:vAlign w:val="center"/>
          </w:tcPr>
          <w:p w:rsidR="00AA5E18" w:rsidRPr="003445FB" w:rsidRDefault="00AA5E18" w:rsidP="00912E6A">
            <w:pPr>
              <w:pStyle w:val="TAC"/>
            </w:pPr>
            <w:r w:rsidRPr="003445FB">
              <w:t>2</w:t>
            </w:r>
          </w:p>
        </w:tc>
        <w:tc>
          <w:tcPr>
            <w:tcW w:w="1747" w:type="dxa"/>
            <w:vAlign w:val="center"/>
          </w:tcPr>
          <w:p w:rsidR="00AA5E18" w:rsidRPr="003445FB" w:rsidRDefault="00AA5E18" w:rsidP="00912E6A">
            <w:pPr>
              <w:pStyle w:val="TAC"/>
            </w:pPr>
            <w:r w:rsidRPr="003445FB">
              <w:t>3</w:t>
            </w:r>
          </w:p>
        </w:tc>
      </w:tr>
      <w:tr w:rsidR="00AA5E18" w:rsidRPr="003445FB" w:rsidTr="00912E6A">
        <w:trPr>
          <w:trHeight w:val="57"/>
          <w:jc w:val="center"/>
        </w:trPr>
        <w:tc>
          <w:tcPr>
            <w:tcW w:w="1097" w:type="dxa"/>
            <w:shd w:val="clear" w:color="auto" w:fill="auto"/>
            <w:vAlign w:val="center"/>
          </w:tcPr>
          <w:p w:rsidR="00AA5E18" w:rsidRPr="003445FB" w:rsidRDefault="00AA5E18" w:rsidP="00912E6A">
            <w:pPr>
              <w:pStyle w:val="TAC"/>
            </w:pPr>
            <w:r w:rsidRPr="003445FB">
              <w:t>2</w:t>
            </w:r>
          </w:p>
        </w:tc>
        <w:tc>
          <w:tcPr>
            <w:tcW w:w="1417" w:type="dxa"/>
            <w:vAlign w:val="center"/>
          </w:tcPr>
          <w:p w:rsidR="00AA5E18" w:rsidRPr="003445FB" w:rsidRDefault="00AA5E18" w:rsidP="00912E6A">
            <w:pPr>
              <w:pStyle w:val="TAC"/>
            </w:pPr>
            <w:r w:rsidRPr="003445FB">
              <w:t>0.25</w:t>
            </w:r>
          </w:p>
        </w:tc>
        <w:tc>
          <w:tcPr>
            <w:tcW w:w="3307" w:type="dxa"/>
            <w:gridSpan w:val="2"/>
            <w:vAlign w:val="center"/>
          </w:tcPr>
          <w:p w:rsidR="00AA5E18" w:rsidRPr="003445FB" w:rsidRDefault="00AA5E18" w:rsidP="00912E6A">
            <w:pPr>
              <w:pStyle w:val="TAC"/>
            </w:pPr>
            <w:r w:rsidRPr="003445FB">
              <w:t>5</w:t>
            </w:r>
          </w:p>
        </w:tc>
      </w:tr>
      <w:tr w:rsidR="00AA5E18" w:rsidRPr="003445FB" w:rsidTr="00912E6A">
        <w:trPr>
          <w:trHeight w:val="57"/>
          <w:jc w:val="center"/>
        </w:trPr>
        <w:tc>
          <w:tcPr>
            <w:tcW w:w="1097" w:type="dxa"/>
            <w:shd w:val="clear" w:color="auto" w:fill="auto"/>
            <w:vAlign w:val="center"/>
          </w:tcPr>
          <w:p w:rsidR="00AA5E18" w:rsidRPr="000E0CAE" w:rsidRDefault="00AA5E18" w:rsidP="00AA5E18">
            <w:pPr>
              <w:pStyle w:val="TAC"/>
              <w:rPr>
                <w:vertAlign w:val="superscript"/>
              </w:rPr>
            </w:pPr>
            <w:r>
              <w:t xml:space="preserve"> </w:t>
            </w:r>
            <w:r w:rsidRPr="003445FB">
              <w:t>3</w:t>
            </w:r>
          </w:p>
        </w:tc>
        <w:tc>
          <w:tcPr>
            <w:tcW w:w="1417" w:type="dxa"/>
            <w:vAlign w:val="center"/>
          </w:tcPr>
          <w:p w:rsidR="00AA5E18" w:rsidRPr="003445FB" w:rsidRDefault="00AA5E18" w:rsidP="00912E6A">
            <w:pPr>
              <w:pStyle w:val="TAC"/>
            </w:pPr>
            <w:r w:rsidRPr="003445FB">
              <w:t>0.125</w:t>
            </w:r>
          </w:p>
        </w:tc>
        <w:tc>
          <w:tcPr>
            <w:tcW w:w="3307" w:type="dxa"/>
            <w:gridSpan w:val="2"/>
            <w:vAlign w:val="center"/>
          </w:tcPr>
          <w:p w:rsidR="00AA5E18" w:rsidRPr="003445FB" w:rsidRDefault="00AA5E18" w:rsidP="00912E6A">
            <w:pPr>
              <w:pStyle w:val="TAC"/>
            </w:pPr>
            <w:r w:rsidRPr="003445FB">
              <w:t>9</w:t>
            </w:r>
          </w:p>
        </w:tc>
      </w:tr>
      <w:tr w:rsidR="00AA5E18" w:rsidRPr="003445FB" w:rsidTr="00912E6A">
        <w:trPr>
          <w:trHeight w:val="57"/>
          <w:jc w:val="center"/>
        </w:trPr>
        <w:tc>
          <w:tcPr>
            <w:tcW w:w="5821" w:type="dxa"/>
            <w:gridSpan w:val="4"/>
            <w:shd w:val="clear" w:color="auto" w:fill="auto"/>
            <w:vAlign w:val="center"/>
          </w:tcPr>
          <w:p w:rsidR="00AA5E18" w:rsidRPr="00767101" w:rsidRDefault="00AA5E18" w:rsidP="00AA5E18">
            <w:pPr>
              <w:pStyle w:val="TAN"/>
              <w:rPr>
                <w:strike/>
                <w:color w:val="FF0000"/>
                <w:u w:val="single"/>
              </w:rPr>
            </w:pPr>
            <w:r w:rsidRPr="00767101">
              <w:rPr>
                <w:rFonts w:cs="Arial"/>
                <w:color w:val="FF0000"/>
                <w:u w:val="single"/>
              </w:rPr>
              <w:t>Note1:</w:t>
            </w:r>
            <w:r w:rsidRPr="00767101">
              <w:rPr>
                <w:rFonts w:cs="Arial"/>
                <w:color w:val="FF0000"/>
                <w:u w:val="single"/>
              </w:rPr>
              <w:tab/>
              <w:t>It is assumed to be synchronized between NR Uu and V2X SL when gNB or SyncRef UE directly/indirectly synchronized to gNB is applied as synchronization reference source.</w:t>
            </w:r>
          </w:p>
        </w:tc>
      </w:tr>
    </w:tbl>
    <w:p w:rsidR="00AA5E18" w:rsidRPr="000E0CAE" w:rsidRDefault="00AA5E18" w:rsidP="00AA5E18">
      <w:pPr>
        <w:rPr>
          <w:lang w:eastAsia="zh-CN"/>
        </w:rPr>
      </w:pPr>
    </w:p>
    <w:p w:rsidR="00AA5E18" w:rsidRPr="00AA5E18" w:rsidRDefault="00AA5E18" w:rsidP="00AA5E18">
      <w:pPr>
        <w:pStyle w:val="a0"/>
        <w:rPr>
          <w:b/>
          <w:i/>
          <w:lang w:val="en-US" w:eastAsia="ko-KR"/>
        </w:rPr>
      </w:pPr>
      <w:r w:rsidRPr="007A3AE4">
        <w:rPr>
          <w:b/>
          <w:i/>
          <w:lang w:val="en-US" w:eastAsia="ko-KR"/>
        </w:rPr>
        <w:t xml:space="preserve">Proposal </w:t>
      </w:r>
      <w:r>
        <w:rPr>
          <w:b/>
          <w:i/>
          <w:lang w:val="en-US" w:eastAsia="ko-KR"/>
        </w:rPr>
        <w:t>2</w:t>
      </w:r>
      <w:r w:rsidRPr="007A3AE4">
        <w:rPr>
          <w:b/>
          <w:i/>
          <w:lang w:val="en-US" w:eastAsia="ko-KR"/>
        </w:rPr>
        <w:t xml:space="preserve">: </w:t>
      </w:r>
      <w:r>
        <w:rPr>
          <w:b/>
          <w:lang w:val="en-US" w:eastAsia="ko-KR"/>
        </w:rPr>
        <w:t xml:space="preserve">Not </w:t>
      </w:r>
      <w:r w:rsidRPr="00412358">
        <w:rPr>
          <w:b/>
          <w:lang w:val="en-US" w:eastAsia="ko-KR"/>
        </w:rPr>
        <w:t>to differentiate the different type of NR communication in interruption requirement due to synchronization reference source change</w:t>
      </w:r>
      <w:r>
        <w:rPr>
          <w:b/>
          <w:lang w:val="en-US" w:eastAsia="ko-KR"/>
        </w:rPr>
        <w:t>.</w:t>
      </w:r>
    </w:p>
    <w:p w:rsidR="00CB59A4" w:rsidRDefault="00CB59A4" w:rsidP="00CB59A4">
      <w:pPr>
        <w:pStyle w:val="a0"/>
        <w:rPr>
          <w:b/>
          <w:lang w:val="en-US" w:eastAsia="ko-KR"/>
        </w:rPr>
      </w:pPr>
      <w:r w:rsidRPr="007A3AE4">
        <w:rPr>
          <w:b/>
          <w:i/>
          <w:lang w:val="en-US" w:eastAsia="ko-KR"/>
        </w:rPr>
        <w:t xml:space="preserve">Proposal </w:t>
      </w:r>
      <w:r>
        <w:rPr>
          <w:b/>
          <w:i/>
          <w:lang w:val="en-US" w:eastAsia="ko-KR"/>
        </w:rPr>
        <w:t>3</w:t>
      </w:r>
      <w:r w:rsidRPr="007A3AE4">
        <w:rPr>
          <w:b/>
          <w:i/>
          <w:lang w:val="en-US" w:eastAsia="ko-KR"/>
        </w:rPr>
        <w:t xml:space="preserve">: </w:t>
      </w:r>
      <w:r>
        <w:rPr>
          <w:b/>
          <w:lang w:val="en-US" w:eastAsia="ko-KR"/>
        </w:rPr>
        <w:t>Specify i</w:t>
      </w:r>
      <w:r w:rsidRPr="004475A3">
        <w:rPr>
          <w:b/>
          <w:lang w:val="en-US" w:eastAsia="ko-KR"/>
        </w:rPr>
        <w:t xml:space="preserve">nterruption </w:t>
      </w:r>
      <w:r>
        <w:rPr>
          <w:b/>
          <w:lang w:val="en-US" w:eastAsia="ko-KR"/>
        </w:rPr>
        <w:t>requirement</w:t>
      </w:r>
      <w:r w:rsidRPr="004475A3">
        <w:rPr>
          <w:b/>
          <w:lang w:val="en-US" w:eastAsia="ko-KR"/>
        </w:rPr>
        <w:t xml:space="preserve"> on NR WAN due to switching between NR SL and LTE SL for synchronization case</w:t>
      </w:r>
      <w:r>
        <w:rPr>
          <w:b/>
          <w:lang w:val="en-US" w:eastAsia="ko-KR"/>
        </w:rPr>
        <w:t xml:space="preserve"> and asynchronization case</w:t>
      </w:r>
      <w:r w:rsidRPr="004475A3">
        <w:rPr>
          <w:b/>
          <w:lang w:val="en-US" w:eastAsia="ko-KR"/>
        </w:rPr>
        <w:t xml:space="preserve"> between NR Uu and SL</w:t>
      </w:r>
      <w:r>
        <w:rPr>
          <w:b/>
          <w:lang w:val="en-US" w:eastAsia="ko-KR"/>
        </w:rPr>
        <w:t xml:space="preserve"> with Table2.1-1.</w:t>
      </w:r>
    </w:p>
    <w:p w:rsidR="00CB59A4" w:rsidRDefault="00CB59A4" w:rsidP="00CB59A4">
      <w:pPr>
        <w:pStyle w:val="TH"/>
      </w:pPr>
      <w:r>
        <w:lastRenderedPageBreak/>
        <w:t xml:space="preserve">Table 2.1-1 : </w:t>
      </w:r>
      <w:r w:rsidRPr="00885F53">
        <w:t xml:space="preserve">Interruption </w:t>
      </w:r>
      <w:r>
        <w:t>length</w:t>
      </w:r>
      <w:r w:rsidRPr="00885F53">
        <w:t xml:space="preserve"> </w:t>
      </w:r>
      <w:r>
        <w:t xml:space="preserve">on NR WAN due to switching between NR SL and LTE SL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9"/>
        <w:gridCol w:w="1503"/>
        <w:gridCol w:w="2546"/>
        <w:gridCol w:w="2268"/>
      </w:tblGrid>
      <w:tr w:rsidR="00CB59A4" w:rsidRPr="00885F53" w:rsidTr="00455B12">
        <w:trPr>
          <w:trHeight w:val="631"/>
          <w:jc w:val="center"/>
        </w:trPr>
        <w:tc>
          <w:tcPr>
            <w:tcW w:w="1049" w:type="dxa"/>
            <w:vMerge w:val="restart"/>
            <w:tcBorders>
              <w:top w:val="single" w:sz="4" w:space="0" w:color="auto"/>
              <w:left w:val="single" w:sz="4" w:space="0" w:color="auto"/>
              <w:right w:val="single" w:sz="4" w:space="0" w:color="auto"/>
            </w:tcBorders>
            <w:vAlign w:val="center"/>
            <w:hideMark/>
          </w:tcPr>
          <w:p w:rsidR="00CB59A4" w:rsidRPr="00885F53" w:rsidRDefault="009B6C03" w:rsidP="00455B12">
            <w:pPr>
              <w:pStyle w:val="TAH"/>
              <w:rPr>
                <w:lang w:eastAsia="ko-KR"/>
              </w:rPr>
            </w:pPr>
            <w:r w:rsidRPr="00CB59A4">
              <w:rPr>
                <w:noProof/>
                <w:lang w:val="en-US" w:eastAsia="ko-KR"/>
              </w:rPr>
              <w:drawing>
                <wp:inline distT="0" distB="0" distL="0" distR="0">
                  <wp:extent cx="143510" cy="156845"/>
                  <wp:effectExtent l="0" t="0" r="8890" b="0"/>
                  <wp:docPr id="6"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3510" cy="156845"/>
                          </a:xfrm>
                          <a:prstGeom prst="rect">
                            <a:avLst/>
                          </a:prstGeom>
                          <a:noFill/>
                          <a:ln>
                            <a:noFill/>
                          </a:ln>
                        </pic:spPr>
                      </pic:pic>
                    </a:graphicData>
                  </a:graphic>
                </wp:inline>
              </w:drawing>
            </w:r>
          </w:p>
        </w:tc>
        <w:tc>
          <w:tcPr>
            <w:tcW w:w="1503" w:type="dxa"/>
            <w:vMerge w:val="restart"/>
            <w:tcBorders>
              <w:top w:val="single" w:sz="4" w:space="0" w:color="auto"/>
              <w:left w:val="single" w:sz="4" w:space="0" w:color="auto"/>
              <w:right w:val="single" w:sz="4" w:space="0" w:color="auto"/>
            </w:tcBorders>
            <w:hideMark/>
          </w:tcPr>
          <w:p w:rsidR="00CB59A4" w:rsidRPr="00885F53" w:rsidRDefault="00CB59A4" w:rsidP="00455B12">
            <w:pPr>
              <w:pStyle w:val="TAH"/>
              <w:rPr>
                <w:lang w:eastAsia="ko-KR"/>
              </w:rPr>
            </w:pPr>
            <w:r w:rsidRPr="00885F53">
              <w:rPr>
                <w:lang w:eastAsia="ko-KR"/>
              </w:rPr>
              <w:t>NR Slot length (ms)</w:t>
            </w:r>
          </w:p>
        </w:tc>
        <w:tc>
          <w:tcPr>
            <w:tcW w:w="4814" w:type="dxa"/>
            <w:gridSpan w:val="2"/>
            <w:tcBorders>
              <w:top w:val="single" w:sz="4" w:space="0" w:color="auto"/>
              <w:left w:val="single" w:sz="4" w:space="0" w:color="auto"/>
              <w:bottom w:val="single" w:sz="4" w:space="0" w:color="auto"/>
              <w:right w:val="single" w:sz="4" w:space="0" w:color="auto"/>
            </w:tcBorders>
          </w:tcPr>
          <w:p w:rsidR="00CB59A4" w:rsidRPr="00BE78B0" w:rsidRDefault="00CB59A4" w:rsidP="00455B12">
            <w:pPr>
              <w:pStyle w:val="TAH"/>
              <w:rPr>
                <w:lang w:eastAsia="ko-KR"/>
              </w:rPr>
            </w:pPr>
            <w:r w:rsidRPr="00BE78B0">
              <w:rPr>
                <w:lang w:eastAsia="ko-KR"/>
              </w:rPr>
              <w:t>Interruption length</w:t>
            </w:r>
            <w:r>
              <w:rPr>
                <w:lang w:eastAsia="ko-KR"/>
              </w:rPr>
              <w:t xml:space="preserve"> (number of slots)</w:t>
            </w:r>
          </w:p>
          <w:p w:rsidR="00CB59A4" w:rsidRPr="00BE78B0" w:rsidRDefault="00CB59A4" w:rsidP="00455B12">
            <w:pPr>
              <w:pStyle w:val="TAH"/>
              <w:rPr>
                <w:lang w:eastAsia="ko-KR"/>
              </w:rPr>
            </w:pPr>
          </w:p>
        </w:tc>
      </w:tr>
      <w:tr w:rsidR="00CB59A4" w:rsidRPr="00885F53" w:rsidTr="00455B12">
        <w:trPr>
          <w:trHeight w:val="307"/>
          <w:jc w:val="center"/>
        </w:trPr>
        <w:tc>
          <w:tcPr>
            <w:tcW w:w="1049" w:type="dxa"/>
            <w:vMerge/>
            <w:tcBorders>
              <w:left w:val="single" w:sz="4" w:space="0" w:color="auto"/>
              <w:bottom w:val="single" w:sz="4" w:space="0" w:color="auto"/>
              <w:right w:val="single" w:sz="4" w:space="0" w:color="auto"/>
            </w:tcBorders>
            <w:vAlign w:val="center"/>
          </w:tcPr>
          <w:p w:rsidR="00CB59A4" w:rsidRPr="00C92A5B" w:rsidRDefault="00CB59A4" w:rsidP="00455B12">
            <w:pPr>
              <w:pStyle w:val="TAH"/>
              <w:rPr>
                <w:noProof/>
                <w:lang w:val="en-US" w:eastAsia="ko-KR"/>
              </w:rPr>
            </w:pPr>
          </w:p>
        </w:tc>
        <w:tc>
          <w:tcPr>
            <w:tcW w:w="1503" w:type="dxa"/>
            <w:vMerge/>
            <w:tcBorders>
              <w:left w:val="single" w:sz="4" w:space="0" w:color="auto"/>
              <w:bottom w:val="single" w:sz="4" w:space="0" w:color="auto"/>
              <w:right w:val="single" w:sz="4" w:space="0" w:color="auto"/>
            </w:tcBorders>
          </w:tcPr>
          <w:p w:rsidR="00CB59A4" w:rsidRPr="00885F53" w:rsidRDefault="00CB59A4" w:rsidP="00455B12">
            <w:pPr>
              <w:pStyle w:val="TAH"/>
              <w:rPr>
                <w:lang w:eastAsia="ko-KR"/>
              </w:rPr>
            </w:pPr>
          </w:p>
        </w:tc>
        <w:tc>
          <w:tcPr>
            <w:tcW w:w="2546" w:type="dxa"/>
            <w:tcBorders>
              <w:top w:val="single" w:sz="4" w:space="0" w:color="auto"/>
              <w:left w:val="single" w:sz="4" w:space="0" w:color="auto"/>
              <w:bottom w:val="single" w:sz="4" w:space="0" w:color="auto"/>
              <w:right w:val="single" w:sz="4" w:space="0" w:color="auto"/>
            </w:tcBorders>
          </w:tcPr>
          <w:p w:rsidR="00CB59A4" w:rsidRPr="00D75FA1" w:rsidRDefault="00CB59A4" w:rsidP="00455B12">
            <w:pPr>
              <w:pStyle w:val="TAH"/>
              <w:rPr>
                <w:lang w:eastAsia="ko-KR"/>
              </w:rPr>
            </w:pPr>
            <w:r>
              <w:rPr>
                <w:lang w:eastAsia="ko-KR"/>
              </w:rPr>
              <w:t>Sync</w:t>
            </w:r>
          </w:p>
        </w:tc>
        <w:tc>
          <w:tcPr>
            <w:tcW w:w="2268" w:type="dxa"/>
            <w:tcBorders>
              <w:top w:val="single" w:sz="4" w:space="0" w:color="auto"/>
              <w:left w:val="single" w:sz="4" w:space="0" w:color="auto"/>
              <w:bottom w:val="single" w:sz="4" w:space="0" w:color="auto"/>
              <w:right w:val="single" w:sz="4" w:space="0" w:color="auto"/>
            </w:tcBorders>
          </w:tcPr>
          <w:p w:rsidR="00CB59A4" w:rsidRPr="00BE78B0" w:rsidRDefault="00CB59A4" w:rsidP="00455B12">
            <w:pPr>
              <w:pStyle w:val="TAH"/>
              <w:rPr>
                <w:lang w:eastAsia="ko-KR"/>
              </w:rPr>
            </w:pPr>
            <w:r>
              <w:rPr>
                <w:rFonts w:hint="eastAsia"/>
                <w:lang w:eastAsia="ko-KR"/>
              </w:rPr>
              <w:t>Async</w:t>
            </w:r>
          </w:p>
        </w:tc>
      </w:tr>
      <w:tr w:rsidR="00CB59A4" w:rsidRPr="00885F53" w:rsidTr="00455B12">
        <w:trPr>
          <w:jc w:val="center"/>
        </w:trPr>
        <w:tc>
          <w:tcPr>
            <w:tcW w:w="1049" w:type="dxa"/>
            <w:tcBorders>
              <w:top w:val="single" w:sz="4" w:space="0" w:color="auto"/>
              <w:left w:val="single" w:sz="4" w:space="0" w:color="auto"/>
              <w:bottom w:val="single" w:sz="4" w:space="0" w:color="auto"/>
              <w:right w:val="single" w:sz="4" w:space="0" w:color="auto"/>
            </w:tcBorders>
            <w:hideMark/>
          </w:tcPr>
          <w:p w:rsidR="00CB59A4" w:rsidRPr="00885F53" w:rsidRDefault="00CB59A4" w:rsidP="00455B12">
            <w:pPr>
              <w:pStyle w:val="TAC"/>
              <w:rPr>
                <w:lang w:eastAsia="ko-KR"/>
              </w:rPr>
            </w:pPr>
            <w:r w:rsidRPr="00885F53">
              <w:rPr>
                <w:lang w:eastAsia="ko-KR"/>
              </w:rPr>
              <w:t>0</w:t>
            </w:r>
          </w:p>
        </w:tc>
        <w:tc>
          <w:tcPr>
            <w:tcW w:w="1503" w:type="dxa"/>
            <w:tcBorders>
              <w:top w:val="single" w:sz="4" w:space="0" w:color="auto"/>
              <w:left w:val="single" w:sz="4" w:space="0" w:color="auto"/>
              <w:bottom w:val="single" w:sz="4" w:space="0" w:color="auto"/>
              <w:right w:val="single" w:sz="4" w:space="0" w:color="auto"/>
            </w:tcBorders>
            <w:hideMark/>
          </w:tcPr>
          <w:p w:rsidR="00CB59A4" w:rsidRPr="00885F53" w:rsidRDefault="00CB59A4" w:rsidP="00455B12">
            <w:pPr>
              <w:pStyle w:val="TAC"/>
              <w:rPr>
                <w:lang w:eastAsia="ko-KR"/>
              </w:rPr>
            </w:pPr>
            <w:r w:rsidRPr="00885F53">
              <w:rPr>
                <w:lang w:eastAsia="ko-KR"/>
              </w:rPr>
              <w:t>1</w:t>
            </w:r>
          </w:p>
        </w:tc>
        <w:tc>
          <w:tcPr>
            <w:tcW w:w="2546" w:type="dxa"/>
            <w:tcBorders>
              <w:top w:val="single" w:sz="4" w:space="0" w:color="auto"/>
              <w:left w:val="single" w:sz="4" w:space="0" w:color="auto"/>
              <w:bottom w:val="single" w:sz="4" w:space="0" w:color="auto"/>
              <w:right w:val="single" w:sz="4" w:space="0" w:color="auto"/>
            </w:tcBorders>
            <w:hideMark/>
          </w:tcPr>
          <w:p w:rsidR="00CB59A4" w:rsidRPr="00885F53" w:rsidRDefault="00CB59A4" w:rsidP="00455B12">
            <w:pPr>
              <w:pStyle w:val="TAC"/>
              <w:rPr>
                <w:lang w:eastAsia="ko-KR"/>
              </w:rPr>
            </w:pPr>
            <w:r w:rsidRPr="00885F53">
              <w:rPr>
                <w:lang w:eastAsia="ko-KR"/>
              </w:rPr>
              <w:t>1</w:t>
            </w:r>
          </w:p>
        </w:tc>
        <w:tc>
          <w:tcPr>
            <w:tcW w:w="2268" w:type="dxa"/>
            <w:tcBorders>
              <w:top w:val="single" w:sz="4" w:space="0" w:color="auto"/>
              <w:left w:val="single" w:sz="4" w:space="0" w:color="auto"/>
              <w:bottom w:val="single" w:sz="4" w:space="0" w:color="auto"/>
              <w:right w:val="single" w:sz="4" w:space="0" w:color="auto"/>
            </w:tcBorders>
          </w:tcPr>
          <w:p w:rsidR="00CB59A4" w:rsidRPr="00885F53" w:rsidRDefault="00CB59A4" w:rsidP="00455B12">
            <w:pPr>
              <w:pStyle w:val="TAC"/>
              <w:rPr>
                <w:lang w:eastAsia="ko-KR"/>
              </w:rPr>
            </w:pPr>
            <w:r>
              <w:rPr>
                <w:rFonts w:hint="eastAsia"/>
                <w:lang w:eastAsia="ko-KR"/>
              </w:rPr>
              <w:t>2</w:t>
            </w:r>
          </w:p>
        </w:tc>
      </w:tr>
      <w:tr w:rsidR="00CB59A4" w:rsidRPr="00885F53" w:rsidTr="00455B12">
        <w:trPr>
          <w:jc w:val="center"/>
        </w:trPr>
        <w:tc>
          <w:tcPr>
            <w:tcW w:w="1049" w:type="dxa"/>
            <w:tcBorders>
              <w:top w:val="single" w:sz="4" w:space="0" w:color="auto"/>
              <w:left w:val="single" w:sz="4" w:space="0" w:color="auto"/>
              <w:bottom w:val="single" w:sz="4" w:space="0" w:color="auto"/>
              <w:right w:val="single" w:sz="4" w:space="0" w:color="auto"/>
            </w:tcBorders>
            <w:hideMark/>
          </w:tcPr>
          <w:p w:rsidR="00CB59A4" w:rsidRPr="00885F53" w:rsidRDefault="00CB59A4" w:rsidP="00455B12">
            <w:pPr>
              <w:pStyle w:val="TAC"/>
              <w:rPr>
                <w:lang w:eastAsia="ko-KR"/>
              </w:rPr>
            </w:pPr>
            <w:r w:rsidRPr="00885F53">
              <w:rPr>
                <w:lang w:eastAsia="ko-KR"/>
              </w:rPr>
              <w:t>1</w:t>
            </w:r>
          </w:p>
        </w:tc>
        <w:tc>
          <w:tcPr>
            <w:tcW w:w="1503" w:type="dxa"/>
            <w:tcBorders>
              <w:top w:val="single" w:sz="4" w:space="0" w:color="auto"/>
              <w:left w:val="single" w:sz="4" w:space="0" w:color="auto"/>
              <w:bottom w:val="single" w:sz="4" w:space="0" w:color="auto"/>
              <w:right w:val="single" w:sz="4" w:space="0" w:color="auto"/>
            </w:tcBorders>
            <w:hideMark/>
          </w:tcPr>
          <w:p w:rsidR="00CB59A4" w:rsidRPr="00885F53" w:rsidRDefault="00CB59A4" w:rsidP="00455B12">
            <w:pPr>
              <w:pStyle w:val="TAC"/>
              <w:rPr>
                <w:lang w:eastAsia="ko-KR"/>
              </w:rPr>
            </w:pPr>
            <w:r w:rsidRPr="00885F53">
              <w:rPr>
                <w:lang w:eastAsia="ko-KR"/>
              </w:rPr>
              <w:t>0.5</w:t>
            </w:r>
          </w:p>
        </w:tc>
        <w:tc>
          <w:tcPr>
            <w:tcW w:w="2546" w:type="dxa"/>
            <w:tcBorders>
              <w:top w:val="single" w:sz="4" w:space="0" w:color="auto"/>
              <w:left w:val="single" w:sz="4" w:space="0" w:color="auto"/>
              <w:bottom w:val="single" w:sz="4" w:space="0" w:color="auto"/>
              <w:right w:val="single" w:sz="4" w:space="0" w:color="auto"/>
            </w:tcBorders>
            <w:hideMark/>
          </w:tcPr>
          <w:p w:rsidR="00CB59A4" w:rsidRPr="00885F53" w:rsidRDefault="00CB59A4" w:rsidP="00455B12">
            <w:pPr>
              <w:pStyle w:val="TAC"/>
              <w:rPr>
                <w:lang w:eastAsia="zh-CN"/>
              </w:rPr>
            </w:pPr>
            <w:r>
              <w:rPr>
                <w:lang w:eastAsia="zh-CN"/>
              </w:rPr>
              <w:t>1</w:t>
            </w:r>
          </w:p>
        </w:tc>
        <w:tc>
          <w:tcPr>
            <w:tcW w:w="2268" w:type="dxa"/>
            <w:tcBorders>
              <w:top w:val="single" w:sz="4" w:space="0" w:color="auto"/>
              <w:left w:val="single" w:sz="4" w:space="0" w:color="auto"/>
              <w:bottom w:val="single" w:sz="4" w:space="0" w:color="auto"/>
              <w:right w:val="single" w:sz="4" w:space="0" w:color="auto"/>
            </w:tcBorders>
          </w:tcPr>
          <w:p w:rsidR="00CB59A4" w:rsidRDefault="00CB59A4" w:rsidP="00455B12">
            <w:pPr>
              <w:pStyle w:val="TAC"/>
              <w:rPr>
                <w:lang w:eastAsia="ko-KR"/>
              </w:rPr>
            </w:pPr>
            <w:r>
              <w:rPr>
                <w:rFonts w:hint="eastAsia"/>
                <w:lang w:eastAsia="ko-KR"/>
              </w:rPr>
              <w:t>2</w:t>
            </w:r>
          </w:p>
        </w:tc>
      </w:tr>
      <w:tr w:rsidR="00CB59A4" w:rsidRPr="00885F53" w:rsidTr="00455B12">
        <w:trPr>
          <w:jc w:val="center"/>
        </w:trPr>
        <w:tc>
          <w:tcPr>
            <w:tcW w:w="1049" w:type="dxa"/>
            <w:tcBorders>
              <w:top w:val="single" w:sz="4" w:space="0" w:color="auto"/>
              <w:left w:val="single" w:sz="4" w:space="0" w:color="auto"/>
              <w:bottom w:val="single" w:sz="4" w:space="0" w:color="auto"/>
              <w:right w:val="single" w:sz="4" w:space="0" w:color="auto"/>
            </w:tcBorders>
            <w:hideMark/>
          </w:tcPr>
          <w:p w:rsidR="00CB59A4" w:rsidRPr="00885F53" w:rsidRDefault="00CB59A4" w:rsidP="00455B12">
            <w:pPr>
              <w:pStyle w:val="TAC"/>
              <w:rPr>
                <w:lang w:eastAsia="ko-KR"/>
              </w:rPr>
            </w:pPr>
            <w:r w:rsidRPr="00885F53">
              <w:rPr>
                <w:lang w:eastAsia="ko-KR"/>
              </w:rPr>
              <w:t>2</w:t>
            </w:r>
          </w:p>
        </w:tc>
        <w:tc>
          <w:tcPr>
            <w:tcW w:w="1503" w:type="dxa"/>
            <w:tcBorders>
              <w:top w:val="single" w:sz="4" w:space="0" w:color="auto"/>
              <w:left w:val="single" w:sz="4" w:space="0" w:color="auto"/>
              <w:bottom w:val="single" w:sz="4" w:space="0" w:color="auto"/>
              <w:right w:val="single" w:sz="4" w:space="0" w:color="auto"/>
            </w:tcBorders>
            <w:hideMark/>
          </w:tcPr>
          <w:p w:rsidR="00CB59A4" w:rsidRPr="00885F53" w:rsidRDefault="00CB59A4" w:rsidP="00455B12">
            <w:pPr>
              <w:pStyle w:val="TAC"/>
              <w:rPr>
                <w:lang w:eastAsia="ko-KR"/>
              </w:rPr>
            </w:pPr>
            <w:r w:rsidRPr="00885F53">
              <w:rPr>
                <w:lang w:eastAsia="ko-KR"/>
              </w:rPr>
              <w:t>0.25</w:t>
            </w:r>
          </w:p>
        </w:tc>
        <w:tc>
          <w:tcPr>
            <w:tcW w:w="2546" w:type="dxa"/>
            <w:tcBorders>
              <w:top w:val="single" w:sz="4" w:space="0" w:color="auto"/>
              <w:left w:val="single" w:sz="4" w:space="0" w:color="auto"/>
              <w:bottom w:val="single" w:sz="4" w:space="0" w:color="auto"/>
              <w:right w:val="single" w:sz="4" w:space="0" w:color="auto"/>
            </w:tcBorders>
            <w:hideMark/>
          </w:tcPr>
          <w:p w:rsidR="00CB59A4" w:rsidRPr="00885F53" w:rsidRDefault="00CB59A4" w:rsidP="00455B12">
            <w:pPr>
              <w:pStyle w:val="TAC"/>
              <w:rPr>
                <w:lang w:eastAsia="zh-CN"/>
              </w:rPr>
            </w:pPr>
            <w:r>
              <w:rPr>
                <w:lang w:eastAsia="zh-CN"/>
              </w:rPr>
              <w:t>1</w:t>
            </w:r>
          </w:p>
        </w:tc>
        <w:tc>
          <w:tcPr>
            <w:tcW w:w="2268" w:type="dxa"/>
            <w:tcBorders>
              <w:top w:val="single" w:sz="4" w:space="0" w:color="auto"/>
              <w:left w:val="single" w:sz="4" w:space="0" w:color="auto"/>
              <w:bottom w:val="single" w:sz="4" w:space="0" w:color="auto"/>
              <w:right w:val="single" w:sz="4" w:space="0" w:color="auto"/>
            </w:tcBorders>
          </w:tcPr>
          <w:p w:rsidR="00CB59A4" w:rsidRDefault="00CB59A4" w:rsidP="00455B12">
            <w:pPr>
              <w:pStyle w:val="TAC"/>
              <w:rPr>
                <w:lang w:eastAsia="ko-KR"/>
              </w:rPr>
            </w:pPr>
            <w:r>
              <w:rPr>
                <w:rFonts w:hint="eastAsia"/>
                <w:lang w:eastAsia="ko-KR"/>
              </w:rPr>
              <w:t>2</w:t>
            </w:r>
          </w:p>
        </w:tc>
      </w:tr>
      <w:tr w:rsidR="00CB59A4" w:rsidRPr="00885F53" w:rsidTr="00455B12">
        <w:trPr>
          <w:jc w:val="center"/>
        </w:trPr>
        <w:tc>
          <w:tcPr>
            <w:tcW w:w="1049" w:type="dxa"/>
            <w:tcBorders>
              <w:top w:val="single" w:sz="4" w:space="0" w:color="auto"/>
              <w:left w:val="single" w:sz="4" w:space="0" w:color="auto"/>
              <w:bottom w:val="single" w:sz="4" w:space="0" w:color="auto"/>
              <w:right w:val="single" w:sz="4" w:space="0" w:color="auto"/>
            </w:tcBorders>
            <w:hideMark/>
          </w:tcPr>
          <w:p w:rsidR="00CB59A4" w:rsidRPr="00C92A5B" w:rsidRDefault="00CB59A4" w:rsidP="00455B12">
            <w:pPr>
              <w:pStyle w:val="TAC"/>
              <w:ind w:firstLineChars="200" w:firstLine="360"/>
              <w:jc w:val="left"/>
              <w:rPr>
                <w:vertAlign w:val="superscript"/>
                <w:lang w:eastAsia="ko-KR"/>
              </w:rPr>
            </w:pPr>
            <w:r w:rsidRPr="00885F53">
              <w:rPr>
                <w:lang w:eastAsia="ko-KR"/>
              </w:rPr>
              <w:t>3</w:t>
            </w:r>
          </w:p>
        </w:tc>
        <w:tc>
          <w:tcPr>
            <w:tcW w:w="1503" w:type="dxa"/>
            <w:tcBorders>
              <w:top w:val="single" w:sz="4" w:space="0" w:color="auto"/>
              <w:left w:val="single" w:sz="4" w:space="0" w:color="auto"/>
              <w:bottom w:val="single" w:sz="4" w:space="0" w:color="auto"/>
              <w:right w:val="single" w:sz="4" w:space="0" w:color="auto"/>
            </w:tcBorders>
            <w:hideMark/>
          </w:tcPr>
          <w:p w:rsidR="00CB59A4" w:rsidRPr="00885F53" w:rsidRDefault="00CB59A4" w:rsidP="00455B12">
            <w:pPr>
              <w:pStyle w:val="TAC"/>
              <w:rPr>
                <w:lang w:eastAsia="ko-KR"/>
              </w:rPr>
            </w:pPr>
            <w:r w:rsidRPr="00885F53">
              <w:rPr>
                <w:lang w:eastAsia="ko-KR"/>
              </w:rPr>
              <w:t>0.125</w:t>
            </w:r>
          </w:p>
        </w:tc>
        <w:tc>
          <w:tcPr>
            <w:tcW w:w="2546" w:type="dxa"/>
            <w:tcBorders>
              <w:top w:val="single" w:sz="4" w:space="0" w:color="auto"/>
              <w:left w:val="single" w:sz="4" w:space="0" w:color="auto"/>
              <w:bottom w:val="single" w:sz="4" w:space="0" w:color="auto"/>
              <w:right w:val="single" w:sz="4" w:space="0" w:color="auto"/>
            </w:tcBorders>
            <w:hideMark/>
          </w:tcPr>
          <w:p w:rsidR="00CB59A4" w:rsidRPr="00885F53" w:rsidRDefault="00CB59A4" w:rsidP="00455B12">
            <w:pPr>
              <w:pStyle w:val="TAC"/>
              <w:rPr>
                <w:lang w:eastAsia="zh-CN"/>
              </w:rPr>
            </w:pPr>
            <w:r>
              <w:rPr>
                <w:lang w:eastAsia="zh-CN"/>
              </w:rPr>
              <w:t>2</w:t>
            </w:r>
          </w:p>
        </w:tc>
        <w:tc>
          <w:tcPr>
            <w:tcW w:w="2268" w:type="dxa"/>
            <w:tcBorders>
              <w:top w:val="single" w:sz="4" w:space="0" w:color="auto"/>
              <w:left w:val="single" w:sz="4" w:space="0" w:color="auto"/>
              <w:bottom w:val="single" w:sz="4" w:space="0" w:color="auto"/>
              <w:right w:val="single" w:sz="4" w:space="0" w:color="auto"/>
            </w:tcBorders>
          </w:tcPr>
          <w:p w:rsidR="00CB59A4" w:rsidRDefault="00CB59A4" w:rsidP="00455B12">
            <w:pPr>
              <w:pStyle w:val="TAC"/>
              <w:rPr>
                <w:lang w:eastAsia="ko-KR"/>
              </w:rPr>
            </w:pPr>
            <w:r>
              <w:rPr>
                <w:rFonts w:hint="eastAsia"/>
                <w:lang w:eastAsia="ko-KR"/>
              </w:rPr>
              <w:t>2</w:t>
            </w:r>
          </w:p>
        </w:tc>
      </w:tr>
      <w:tr w:rsidR="00CB59A4" w:rsidRPr="00885F53" w:rsidTr="00455B12">
        <w:trPr>
          <w:jc w:val="center"/>
        </w:trPr>
        <w:tc>
          <w:tcPr>
            <w:tcW w:w="7366" w:type="dxa"/>
            <w:gridSpan w:val="4"/>
            <w:tcBorders>
              <w:top w:val="single" w:sz="4" w:space="0" w:color="auto"/>
              <w:left w:val="single" w:sz="4" w:space="0" w:color="auto"/>
              <w:bottom w:val="single" w:sz="4" w:space="0" w:color="auto"/>
              <w:right w:val="single" w:sz="4" w:space="0" w:color="auto"/>
            </w:tcBorders>
          </w:tcPr>
          <w:p w:rsidR="00CB59A4" w:rsidRPr="00CE2FF9" w:rsidRDefault="00CB59A4" w:rsidP="00455B12">
            <w:pPr>
              <w:pStyle w:val="TAN"/>
              <w:rPr>
                <w:rFonts w:cs="Arial"/>
              </w:rPr>
            </w:pPr>
            <w:r w:rsidRPr="00CE2FF9">
              <w:rPr>
                <w:rFonts w:cs="Arial"/>
              </w:rPr>
              <w:t>Note1:</w:t>
            </w:r>
            <w:r w:rsidRPr="00CE2FF9">
              <w:rPr>
                <w:rFonts w:cs="Arial"/>
              </w:rPr>
              <w:tab/>
            </w:r>
            <w:r w:rsidRPr="00C92A5B">
              <w:rPr>
                <w:rFonts w:cs="Arial"/>
              </w:rPr>
              <w:t>It is assumed to be synchronized between NR Uu and V2X SL when gNB or SyncRef UE directly/indirectly synchronized to gNB is applied as synchronization reference source</w:t>
            </w:r>
            <w:r>
              <w:rPr>
                <w:rFonts w:cs="Arial"/>
              </w:rPr>
              <w:t>.</w:t>
            </w:r>
          </w:p>
        </w:tc>
      </w:tr>
    </w:tbl>
    <w:p w:rsidR="00CB59A4" w:rsidRPr="00885F53" w:rsidRDefault="00CB59A4" w:rsidP="00CB59A4">
      <w:pPr>
        <w:rPr>
          <w:rFonts w:eastAsia="MS Mincho"/>
        </w:rPr>
      </w:pPr>
    </w:p>
    <w:p w:rsidR="00AA5E18" w:rsidRPr="00CB59A4" w:rsidRDefault="00AA5E18" w:rsidP="00AA5E18">
      <w:pPr>
        <w:rPr>
          <w:rFonts w:eastAsia="MS Mincho"/>
        </w:rPr>
      </w:pPr>
    </w:p>
    <w:p w:rsidR="00AA5E18" w:rsidRDefault="00AA5E18" w:rsidP="00AA5E18">
      <w:pPr>
        <w:pStyle w:val="a0"/>
        <w:rPr>
          <w:b/>
          <w:lang w:val="en-US" w:eastAsia="ko-KR"/>
        </w:rPr>
      </w:pPr>
      <w:r w:rsidRPr="007A3AE4">
        <w:rPr>
          <w:b/>
          <w:i/>
          <w:lang w:val="en-US" w:eastAsia="ko-KR"/>
        </w:rPr>
        <w:t xml:space="preserve">Proposal </w:t>
      </w:r>
      <w:r>
        <w:rPr>
          <w:b/>
          <w:i/>
          <w:lang w:val="en-US" w:eastAsia="ko-KR"/>
        </w:rPr>
        <w:t>4</w:t>
      </w:r>
      <w:r w:rsidRPr="007A3AE4">
        <w:rPr>
          <w:b/>
          <w:i/>
          <w:lang w:val="en-US" w:eastAsia="ko-KR"/>
        </w:rPr>
        <w:t xml:space="preserve">: </w:t>
      </w:r>
      <w:r>
        <w:rPr>
          <w:b/>
          <w:lang w:val="en-US" w:eastAsia="ko-KR"/>
        </w:rPr>
        <w:t xml:space="preserve">Do not define </w:t>
      </w:r>
      <w:r w:rsidRPr="00117F07">
        <w:rPr>
          <w:b/>
          <w:lang w:val="en-US" w:eastAsia="ko-KR"/>
        </w:rPr>
        <w:t>interruption requirement on LTE SL due to NR SL sync source is changed</w:t>
      </w:r>
      <w:r>
        <w:rPr>
          <w:b/>
          <w:lang w:val="en-US" w:eastAsia="ko-KR"/>
        </w:rPr>
        <w:t xml:space="preserve"> in Rel-16.</w:t>
      </w:r>
    </w:p>
    <w:p w:rsidR="00FB7F3B" w:rsidRDefault="00FB7F3B" w:rsidP="00AA5E18">
      <w:pPr>
        <w:pStyle w:val="a0"/>
        <w:rPr>
          <w:b/>
          <w:lang w:val="en-US" w:eastAsia="ko-KR"/>
        </w:rPr>
      </w:pPr>
    </w:p>
    <w:p w:rsidR="00B12DC2" w:rsidRPr="002142C4" w:rsidRDefault="00DE2BD7" w:rsidP="00242649">
      <w:pPr>
        <w:pStyle w:val="a0"/>
        <w:jc w:val="both"/>
        <w:rPr>
          <w:b/>
          <w:u w:val="single"/>
          <w:lang w:eastAsia="ko-KR"/>
        </w:rPr>
      </w:pPr>
      <w:r>
        <w:rPr>
          <w:b/>
          <w:u w:val="single"/>
          <w:lang w:val="en-US" w:eastAsia="ko-KR"/>
        </w:rPr>
        <w:t xml:space="preserve">For </w:t>
      </w:r>
      <w:r w:rsidRPr="003F7393">
        <w:rPr>
          <w:b/>
          <w:u w:val="single"/>
          <w:lang w:val="en-US" w:eastAsia="ko-KR"/>
        </w:rPr>
        <w:t>L1 SL-RSRP</w:t>
      </w:r>
      <w:r w:rsidR="00B12DC2" w:rsidRPr="002142C4">
        <w:rPr>
          <w:b/>
          <w:u w:val="single"/>
          <w:lang w:eastAsia="ko-KR"/>
        </w:rPr>
        <w:t>,</w:t>
      </w:r>
    </w:p>
    <w:p w:rsidR="00AA5E18" w:rsidRDefault="00AA5E18" w:rsidP="00AA5E18">
      <w:pPr>
        <w:pStyle w:val="a0"/>
        <w:rPr>
          <w:b/>
          <w:lang w:val="en-US" w:eastAsia="ko-KR"/>
        </w:rPr>
      </w:pPr>
      <w:r w:rsidRPr="007A3AE4">
        <w:rPr>
          <w:b/>
          <w:i/>
          <w:lang w:val="en-US" w:eastAsia="ko-KR"/>
        </w:rPr>
        <w:t xml:space="preserve">Proposal </w:t>
      </w:r>
      <w:r>
        <w:rPr>
          <w:b/>
          <w:i/>
          <w:lang w:val="en-US" w:eastAsia="ko-KR"/>
        </w:rPr>
        <w:t>5</w:t>
      </w:r>
      <w:r w:rsidRPr="007A3AE4">
        <w:rPr>
          <w:b/>
          <w:i/>
          <w:lang w:val="en-US" w:eastAsia="ko-KR"/>
        </w:rPr>
        <w:t xml:space="preserve">: </w:t>
      </w:r>
      <w:r>
        <w:rPr>
          <w:b/>
          <w:lang w:val="en-US" w:eastAsia="ko-KR"/>
        </w:rPr>
        <w:t xml:space="preserve">Define </w:t>
      </w:r>
      <w:r w:rsidRPr="00B761A7">
        <w:rPr>
          <w:rFonts w:hint="eastAsia"/>
          <w:b/>
          <w:lang w:val="en-US" w:eastAsia="ko-KR"/>
        </w:rPr>
        <w:t>±</w:t>
      </w:r>
      <w:r w:rsidRPr="00B761A7">
        <w:rPr>
          <w:b/>
          <w:lang w:val="en-US" w:eastAsia="ko-KR"/>
        </w:rPr>
        <w:t xml:space="preserve">4.5dB </w:t>
      </w:r>
      <w:r>
        <w:rPr>
          <w:b/>
          <w:lang w:val="en-US" w:eastAsia="ko-KR"/>
        </w:rPr>
        <w:t>as measurement accuracy of L1 SL-RSRP.</w:t>
      </w:r>
    </w:p>
    <w:p w:rsidR="00CB59A4" w:rsidRDefault="00CB59A4" w:rsidP="00AA5E18">
      <w:pPr>
        <w:pStyle w:val="a0"/>
        <w:rPr>
          <w:b/>
          <w:lang w:val="en-US" w:eastAsia="ko-KR"/>
        </w:rPr>
      </w:pPr>
    </w:p>
    <w:p w:rsidR="00B12DC2" w:rsidRPr="002142C4" w:rsidRDefault="00B12DC2" w:rsidP="00B12DC2">
      <w:pPr>
        <w:pStyle w:val="a0"/>
        <w:jc w:val="both"/>
        <w:rPr>
          <w:b/>
          <w:u w:val="single"/>
          <w:lang w:val="en-US" w:eastAsia="ko-KR"/>
        </w:rPr>
      </w:pPr>
      <w:r w:rsidRPr="002142C4">
        <w:rPr>
          <w:rFonts w:hint="eastAsia"/>
          <w:b/>
          <w:u w:val="single"/>
          <w:lang w:eastAsia="ko-KR"/>
        </w:rPr>
        <w:t xml:space="preserve">For </w:t>
      </w:r>
      <w:r w:rsidR="00AA5E18">
        <w:rPr>
          <w:b/>
          <w:u w:val="single"/>
          <w:lang w:eastAsia="ko-KR"/>
        </w:rPr>
        <w:t>REFSENS Related</w:t>
      </w:r>
      <w:r w:rsidRPr="002142C4">
        <w:rPr>
          <w:b/>
          <w:u w:val="single"/>
          <w:lang w:eastAsia="ko-KR"/>
        </w:rPr>
        <w:t>,</w:t>
      </w:r>
    </w:p>
    <w:p w:rsidR="005D4901" w:rsidRDefault="005D4901" w:rsidP="005D4901">
      <w:pPr>
        <w:pStyle w:val="a0"/>
        <w:rPr>
          <w:b/>
          <w:lang w:val="en-US" w:eastAsia="ko-KR"/>
        </w:rPr>
      </w:pPr>
      <w:r w:rsidRPr="007A3AE4">
        <w:rPr>
          <w:b/>
          <w:i/>
          <w:lang w:val="en-US" w:eastAsia="ko-KR"/>
        </w:rPr>
        <w:t xml:space="preserve">Proposal </w:t>
      </w:r>
      <w:r>
        <w:rPr>
          <w:b/>
          <w:i/>
          <w:lang w:val="en-US" w:eastAsia="ko-KR"/>
        </w:rPr>
        <w:t>6</w:t>
      </w:r>
      <w:r w:rsidRPr="007A3AE4">
        <w:rPr>
          <w:b/>
          <w:i/>
          <w:lang w:val="en-US" w:eastAsia="ko-KR"/>
        </w:rPr>
        <w:t xml:space="preserve">: </w:t>
      </w:r>
      <w:r>
        <w:rPr>
          <w:b/>
          <w:lang w:val="en-US" w:eastAsia="ko-KR"/>
        </w:rPr>
        <w:t>Remove square bracket</w:t>
      </w:r>
      <w:r w:rsidR="00C42954">
        <w:rPr>
          <w:b/>
          <w:lang w:val="en-US" w:eastAsia="ko-KR"/>
        </w:rPr>
        <w:t>s</w:t>
      </w:r>
      <w:r>
        <w:rPr>
          <w:b/>
          <w:lang w:val="en-US" w:eastAsia="ko-KR"/>
        </w:rPr>
        <w:t xml:space="preserve"> or update NR V2X operating band group and minimum received power in side condition in RAN4 next meeting(’20.Oct.) based on agreed REFSENS in RF session.</w:t>
      </w:r>
    </w:p>
    <w:p w:rsidR="002142C4" w:rsidRPr="005D4901" w:rsidRDefault="002142C4" w:rsidP="00823E0E">
      <w:pPr>
        <w:pStyle w:val="a0"/>
        <w:rPr>
          <w:b/>
          <w:lang w:val="en-US" w:eastAsia="ko-KR"/>
        </w:rPr>
      </w:pPr>
    </w:p>
    <w:p w:rsidR="003F50F8" w:rsidRPr="0057408C" w:rsidRDefault="003F50F8" w:rsidP="003F50F8">
      <w:pPr>
        <w:pStyle w:val="1"/>
        <w:numPr>
          <w:ilvl w:val="0"/>
          <w:numId w:val="0"/>
        </w:numPr>
        <w:textAlignment w:val="top"/>
        <w:rPr>
          <w:color w:val="000000"/>
          <w:kern w:val="2"/>
          <w:lang w:val="en-US" w:eastAsia="ko-KR"/>
        </w:rPr>
      </w:pPr>
      <w:r w:rsidRPr="0057408C">
        <w:rPr>
          <w:i/>
          <w:color w:val="000000"/>
          <w:kern w:val="2"/>
          <w:lang w:val="en-US" w:eastAsia="ko-KR"/>
        </w:rPr>
        <w:t>Reference</w:t>
      </w:r>
    </w:p>
    <w:bookmarkEnd w:id="5"/>
    <w:bookmarkEnd w:id="6"/>
    <w:bookmarkEnd w:id="7"/>
    <w:p w:rsidR="00354675" w:rsidRPr="004B0F3F" w:rsidRDefault="004B0F3F" w:rsidP="00AA5E18">
      <w:pPr>
        <w:tabs>
          <w:tab w:val="num" w:pos="720"/>
          <w:tab w:val="left" w:pos="1080"/>
        </w:tabs>
        <w:spacing w:after="180"/>
        <w:ind w:leftChars="-20" w:left="320" w:hanging="360"/>
        <w:rPr>
          <w:lang w:eastAsia="ko-KR"/>
        </w:rPr>
      </w:pPr>
      <w:r>
        <w:rPr>
          <w:lang w:eastAsia="ko-KR"/>
        </w:rPr>
        <w:t xml:space="preserve">[1] </w:t>
      </w:r>
      <w:r w:rsidR="004430A1" w:rsidRPr="004B0F3F">
        <w:rPr>
          <w:rFonts w:hint="eastAsia"/>
          <w:lang w:eastAsia="ko-KR"/>
        </w:rPr>
        <w:t>R4-</w:t>
      </w:r>
      <w:r w:rsidR="00354675" w:rsidRPr="004B0F3F">
        <w:rPr>
          <w:lang w:eastAsia="ko-KR"/>
        </w:rPr>
        <w:t>200</w:t>
      </w:r>
      <w:r w:rsidR="00EA2ABB">
        <w:rPr>
          <w:lang w:eastAsia="ko-KR"/>
        </w:rPr>
        <w:t>8587</w:t>
      </w:r>
      <w:r w:rsidR="004430A1" w:rsidRPr="004B0F3F">
        <w:rPr>
          <w:rFonts w:hint="eastAsia"/>
          <w:lang w:eastAsia="ko-KR"/>
        </w:rPr>
        <w:t xml:space="preserve">, </w:t>
      </w:r>
      <w:r w:rsidR="004430A1" w:rsidRPr="004B0F3F">
        <w:rPr>
          <w:lang w:eastAsia="ko-KR"/>
        </w:rPr>
        <w:t>“</w:t>
      </w:r>
      <w:r w:rsidR="008E5967" w:rsidRPr="004B0F3F">
        <w:rPr>
          <w:lang w:eastAsia="ko-KR"/>
        </w:rPr>
        <w:t>WF on NR V2X RRM requirement</w:t>
      </w:r>
      <w:r w:rsidR="004430A1" w:rsidRPr="004B0F3F">
        <w:rPr>
          <w:lang w:eastAsia="ko-KR"/>
        </w:rPr>
        <w:t>”</w:t>
      </w:r>
      <w:r w:rsidR="004430A1" w:rsidRPr="004B0F3F">
        <w:rPr>
          <w:rFonts w:hint="eastAsia"/>
          <w:lang w:eastAsia="ko-KR"/>
        </w:rPr>
        <w:t xml:space="preserve">, </w:t>
      </w:r>
      <w:r w:rsidR="003C6554" w:rsidRPr="004B0F3F">
        <w:rPr>
          <w:rFonts w:hint="eastAsia"/>
          <w:lang w:eastAsia="ko-KR"/>
        </w:rPr>
        <w:t>LG Electronics</w:t>
      </w:r>
      <w:r w:rsidR="00354675" w:rsidRPr="004B0F3F">
        <w:rPr>
          <w:lang w:eastAsia="ko-KR"/>
        </w:rPr>
        <w:t>, MediaTek</w:t>
      </w:r>
    </w:p>
    <w:p w:rsidR="00CA4ED0" w:rsidRPr="004B0F3F" w:rsidRDefault="004B0F3F" w:rsidP="00AA5E18">
      <w:pPr>
        <w:tabs>
          <w:tab w:val="num" w:pos="720"/>
          <w:tab w:val="left" w:pos="1080"/>
        </w:tabs>
        <w:spacing w:after="180"/>
        <w:ind w:leftChars="-20" w:left="320" w:hanging="360"/>
        <w:rPr>
          <w:lang w:eastAsia="ko-KR"/>
        </w:rPr>
      </w:pPr>
      <w:r>
        <w:rPr>
          <w:lang w:eastAsia="ko-KR"/>
        </w:rPr>
        <w:t xml:space="preserve">[2] </w:t>
      </w:r>
      <w:r w:rsidR="00CA4ED0" w:rsidRPr="004B0F3F">
        <w:rPr>
          <w:lang w:eastAsia="ko-KR"/>
        </w:rPr>
        <w:t>R4-200</w:t>
      </w:r>
      <w:r w:rsidR="00153DB2">
        <w:rPr>
          <w:lang w:eastAsia="ko-KR"/>
        </w:rPr>
        <w:t>9021</w:t>
      </w:r>
      <w:r w:rsidR="00CA4ED0" w:rsidRPr="004B0F3F">
        <w:rPr>
          <w:lang w:eastAsia="ko-KR"/>
        </w:rPr>
        <w:t>, “</w:t>
      </w:r>
      <w:r w:rsidR="00153DB2" w:rsidRPr="00153DB2">
        <w:rPr>
          <w:lang w:eastAsia="ko-KR"/>
        </w:rPr>
        <w:t>Email discussion summary for [95e][209] 5G_V2X_NRSL_RRM_1</w:t>
      </w:r>
      <w:r w:rsidR="00A6161B" w:rsidRPr="004B0F3F">
        <w:rPr>
          <w:lang w:eastAsia="ko-KR"/>
        </w:rPr>
        <w:t xml:space="preserve">”, </w:t>
      </w:r>
      <w:r w:rsidR="00153DB2">
        <w:rPr>
          <w:lang w:eastAsia="ko-KR"/>
        </w:rPr>
        <w:t xml:space="preserve">LG </w:t>
      </w:r>
      <w:r w:rsidR="00153DB2" w:rsidRPr="004B0F3F">
        <w:rPr>
          <w:rFonts w:hint="eastAsia"/>
          <w:lang w:eastAsia="ko-KR"/>
        </w:rPr>
        <w:t>Electronics</w:t>
      </w:r>
    </w:p>
    <w:p w:rsidR="00523821" w:rsidRPr="004B0F3F" w:rsidRDefault="004B0F3F" w:rsidP="00AA5E18">
      <w:pPr>
        <w:tabs>
          <w:tab w:val="num" w:pos="720"/>
          <w:tab w:val="left" w:pos="1080"/>
        </w:tabs>
        <w:spacing w:after="180"/>
        <w:ind w:leftChars="-20" w:left="320" w:hanging="360"/>
        <w:rPr>
          <w:lang w:eastAsia="ko-KR"/>
        </w:rPr>
      </w:pPr>
      <w:r>
        <w:rPr>
          <w:lang w:eastAsia="ko-KR"/>
        </w:rPr>
        <w:t xml:space="preserve">[3] </w:t>
      </w:r>
      <w:r w:rsidR="00523821" w:rsidRPr="004B0F3F">
        <w:rPr>
          <w:lang w:eastAsia="ko-KR"/>
        </w:rPr>
        <w:t>R4-200</w:t>
      </w:r>
      <w:r w:rsidR="00153DB2">
        <w:rPr>
          <w:lang w:eastAsia="ko-KR"/>
        </w:rPr>
        <w:t>9022</w:t>
      </w:r>
      <w:r w:rsidR="00523821" w:rsidRPr="004B0F3F">
        <w:rPr>
          <w:lang w:eastAsia="ko-KR"/>
        </w:rPr>
        <w:t>, “</w:t>
      </w:r>
      <w:r w:rsidR="00153DB2" w:rsidRPr="00153DB2">
        <w:rPr>
          <w:lang w:eastAsia="ko-KR"/>
        </w:rPr>
        <w:t>Email discussion summary for [95e][210] 5G_V2X_NRSL_RRM_2</w:t>
      </w:r>
      <w:r w:rsidR="00523821" w:rsidRPr="004B0F3F">
        <w:rPr>
          <w:lang w:eastAsia="ko-KR"/>
        </w:rPr>
        <w:t xml:space="preserve">”, </w:t>
      </w:r>
      <w:r w:rsidR="00153DB2" w:rsidRPr="004B0F3F">
        <w:rPr>
          <w:lang w:eastAsia="ko-KR"/>
        </w:rPr>
        <w:t>MediaTek</w:t>
      </w:r>
    </w:p>
    <w:sectPr w:rsidR="00523821" w:rsidRPr="004B0F3F" w:rsidSect="00870069">
      <w:pgSz w:w="11907" w:h="16840" w:code="9"/>
      <w:pgMar w:top="1134" w:right="1021" w:bottom="1287" w:left="1021" w:header="720" w:footer="578" w:gutter="0"/>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F3A23" w:rsidRDefault="00AF3A23">
      <w:r>
        <w:separator/>
      </w:r>
    </w:p>
  </w:endnote>
  <w:endnote w:type="continuationSeparator" w:id="0">
    <w:p w:rsidR="00AF3A23" w:rsidRDefault="00AF3A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굴림">
    <w:altName w:val="Gulim"/>
    <w:panose1 w:val="020B0600000101010101"/>
    <w:charset w:val="81"/>
    <w:family w:val="roman"/>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F3A23" w:rsidRDefault="00AF3A23">
      <w:r>
        <w:separator/>
      </w:r>
    </w:p>
  </w:footnote>
  <w:footnote w:type="continuationSeparator" w:id="0">
    <w:p w:rsidR="00AF3A23" w:rsidRDefault="00AF3A2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9.15pt;height:9.15pt" o:bullet="t">
        <v:imagedata r:id="rId1" o:title="art66DF"/>
      </v:shape>
    </w:pict>
  </w:numPicBullet>
  <w:abstractNum w:abstractNumId="0" w15:restartNumberingAfterBreak="0">
    <w:nsid w:val="00A67BCE"/>
    <w:multiLevelType w:val="hybridMultilevel"/>
    <w:tmpl w:val="D6A29B94"/>
    <w:lvl w:ilvl="0" w:tplc="22BCE1B8">
      <w:start w:val="1"/>
      <w:numFmt w:val="bullet"/>
      <w:lvlText w:val="•"/>
      <w:lvlJc w:val="left"/>
      <w:pPr>
        <w:tabs>
          <w:tab w:val="num" w:pos="720"/>
        </w:tabs>
        <w:ind w:left="720" w:hanging="360"/>
      </w:pPr>
      <w:rPr>
        <w:rFonts w:ascii="Arial" w:hAnsi="Arial" w:hint="default"/>
      </w:rPr>
    </w:lvl>
    <w:lvl w:ilvl="1" w:tplc="E58EFBF6">
      <w:start w:val="1"/>
      <w:numFmt w:val="bullet"/>
      <w:lvlText w:val="•"/>
      <w:lvlJc w:val="left"/>
      <w:pPr>
        <w:tabs>
          <w:tab w:val="num" w:pos="1440"/>
        </w:tabs>
        <w:ind w:left="1440" w:hanging="360"/>
      </w:pPr>
      <w:rPr>
        <w:rFonts w:ascii="Arial" w:hAnsi="Arial" w:hint="default"/>
      </w:rPr>
    </w:lvl>
    <w:lvl w:ilvl="2" w:tplc="D3C4C476" w:tentative="1">
      <w:start w:val="1"/>
      <w:numFmt w:val="bullet"/>
      <w:lvlText w:val="•"/>
      <w:lvlJc w:val="left"/>
      <w:pPr>
        <w:tabs>
          <w:tab w:val="num" w:pos="2160"/>
        </w:tabs>
        <w:ind w:left="2160" w:hanging="360"/>
      </w:pPr>
      <w:rPr>
        <w:rFonts w:ascii="Arial" w:hAnsi="Arial" w:hint="default"/>
      </w:rPr>
    </w:lvl>
    <w:lvl w:ilvl="3" w:tplc="780AA06A" w:tentative="1">
      <w:start w:val="1"/>
      <w:numFmt w:val="bullet"/>
      <w:lvlText w:val="•"/>
      <w:lvlJc w:val="left"/>
      <w:pPr>
        <w:tabs>
          <w:tab w:val="num" w:pos="2880"/>
        </w:tabs>
        <w:ind w:left="2880" w:hanging="360"/>
      </w:pPr>
      <w:rPr>
        <w:rFonts w:ascii="Arial" w:hAnsi="Arial" w:hint="default"/>
      </w:rPr>
    </w:lvl>
    <w:lvl w:ilvl="4" w:tplc="84A0597E" w:tentative="1">
      <w:start w:val="1"/>
      <w:numFmt w:val="bullet"/>
      <w:lvlText w:val="•"/>
      <w:lvlJc w:val="left"/>
      <w:pPr>
        <w:tabs>
          <w:tab w:val="num" w:pos="3600"/>
        </w:tabs>
        <w:ind w:left="3600" w:hanging="360"/>
      </w:pPr>
      <w:rPr>
        <w:rFonts w:ascii="Arial" w:hAnsi="Arial" w:hint="default"/>
      </w:rPr>
    </w:lvl>
    <w:lvl w:ilvl="5" w:tplc="C1A6AFA8" w:tentative="1">
      <w:start w:val="1"/>
      <w:numFmt w:val="bullet"/>
      <w:lvlText w:val="•"/>
      <w:lvlJc w:val="left"/>
      <w:pPr>
        <w:tabs>
          <w:tab w:val="num" w:pos="4320"/>
        </w:tabs>
        <w:ind w:left="4320" w:hanging="360"/>
      </w:pPr>
      <w:rPr>
        <w:rFonts w:ascii="Arial" w:hAnsi="Arial" w:hint="default"/>
      </w:rPr>
    </w:lvl>
    <w:lvl w:ilvl="6" w:tplc="62E2CFB8" w:tentative="1">
      <w:start w:val="1"/>
      <w:numFmt w:val="bullet"/>
      <w:lvlText w:val="•"/>
      <w:lvlJc w:val="left"/>
      <w:pPr>
        <w:tabs>
          <w:tab w:val="num" w:pos="5040"/>
        </w:tabs>
        <w:ind w:left="5040" w:hanging="360"/>
      </w:pPr>
      <w:rPr>
        <w:rFonts w:ascii="Arial" w:hAnsi="Arial" w:hint="default"/>
      </w:rPr>
    </w:lvl>
    <w:lvl w:ilvl="7" w:tplc="5290B2AA" w:tentative="1">
      <w:start w:val="1"/>
      <w:numFmt w:val="bullet"/>
      <w:lvlText w:val="•"/>
      <w:lvlJc w:val="left"/>
      <w:pPr>
        <w:tabs>
          <w:tab w:val="num" w:pos="5760"/>
        </w:tabs>
        <w:ind w:left="5760" w:hanging="360"/>
      </w:pPr>
      <w:rPr>
        <w:rFonts w:ascii="Arial" w:hAnsi="Arial" w:hint="default"/>
      </w:rPr>
    </w:lvl>
    <w:lvl w:ilvl="8" w:tplc="DC0EB83C"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0D17CE5"/>
    <w:multiLevelType w:val="hybridMultilevel"/>
    <w:tmpl w:val="5AEED5DA"/>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2D37E7D"/>
    <w:multiLevelType w:val="hybridMultilevel"/>
    <w:tmpl w:val="92AE82EC"/>
    <w:lvl w:ilvl="0" w:tplc="0AF6F0B6">
      <w:start w:val="1"/>
      <w:numFmt w:val="bullet"/>
      <w:lvlText w:val="•"/>
      <w:lvlJc w:val="left"/>
      <w:pPr>
        <w:tabs>
          <w:tab w:val="num" w:pos="360"/>
        </w:tabs>
        <w:ind w:left="360" w:hanging="360"/>
      </w:pPr>
      <w:rPr>
        <w:rFonts w:ascii="Arial" w:hAnsi="Arial" w:hint="default"/>
      </w:rPr>
    </w:lvl>
    <w:lvl w:ilvl="1" w:tplc="1CD2F5CC">
      <w:numFmt w:val="bullet"/>
      <w:lvlText w:val="•"/>
      <w:lvlJc w:val="left"/>
      <w:pPr>
        <w:tabs>
          <w:tab w:val="num" w:pos="1080"/>
        </w:tabs>
        <w:ind w:left="1080" w:hanging="360"/>
      </w:pPr>
      <w:rPr>
        <w:rFonts w:ascii="Arial" w:hAnsi="Arial" w:hint="default"/>
      </w:rPr>
    </w:lvl>
    <w:lvl w:ilvl="2" w:tplc="30E2A9B8" w:tentative="1">
      <w:start w:val="1"/>
      <w:numFmt w:val="bullet"/>
      <w:lvlText w:val="•"/>
      <w:lvlJc w:val="left"/>
      <w:pPr>
        <w:tabs>
          <w:tab w:val="num" w:pos="1800"/>
        </w:tabs>
        <w:ind w:left="1800" w:hanging="360"/>
      </w:pPr>
      <w:rPr>
        <w:rFonts w:ascii="Arial" w:hAnsi="Arial" w:hint="default"/>
      </w:rPr>
    </w:lvl>
    <w:lvl w:ilvl="3" w:tplc="9C26FFA0" w:tentative="1">
      <w:start w:val="1"/>
      <w:numFmt w:val="bullet"/>
      <w:lvlText w:val="•"/>
      <w:lvlJc w:val="left"/>
      <w:pPr>
        <w:tabs>
          <w:tab w:val="num" w:pos="2520"/>
        </w:tabs>
        <w:ind w:left="2520" w:hanging="360"/>
      </w:pPr>
      <w:rPr>
        <w:rFonts w:ascii="Arial" w:hAnsi="Arial" w:hint="default"/>
      </w:rPr>
    </w:lvl>
    <w:lvl w:ilvl="4" w:tplc="4086A7FC" w:tentative="1">
      <w:start w:val="1"/>
      <w:numFmt w:val="bullet"/>
      <w:lvlText w:val="•"/>
      <w:lvlJc w:val="left"/>
      <w:pPr>
        <w:tabs>
          <w:tab w:val="num" w:pos="3240"/>
        </w:tabs>
        <w:ind w:left="3240" w:hanging="360"/>
      </w:pPr>
      <w:rPr>
        <w:rFonts w:ascii="Arial" w:hAnsi="Arial" w:hint="default"/>
      </w:rPr>
    </w:lvl>
    <w:lvl w:ilvl="5" w:tplc="FD5A297A" w:tentative="1">
      <w:start w:val="1"/>
      <w:numFmt w:val="bullet"/>
      <w:lvlText w:val="•"/>
      <w:lvlJc w:val="left"/>
      <w:pPr>
        <w:tabs>
          <w:tab w:val="num" w:pos="3960"/>
        </w:tabs>
        <w:ind w:left="3960" w:hanging="360"/>
      </w:pPr>
      <w:rPr>
        <w:rFonts w:ascii="Arial" w:hAnsi="Arial" w:hint="default"/>
      </w:rPr>
    </w:lvl>
    <w:lvl w:ilvl="6" w:tplc="B7CA6CA2" w:tentative="1">
      <w:start w:val="1"/>
      <w:numFmt w:val="bullet"/>
      <w:lvlText w:val="•"/>
      <w:lvlJc w:val="left"/>
      <w:pPr>
        <w:tabs>
          <w:tab w:val="num" w:pos="4680"/>
        </w:tabs>
        <w:ind w:left="4680" w:hanging="360"/>
      </w:pPr>
      <w:rPr>
        <w:rFonts w:ascii="Arial" w:hAnsi="Arial" w:hint="default"/>
      </w:rPr>
    </w:lvl>
    <w:lvl w:ilvl="7" w:tplc="139A420A" w:tentative="1">
      <w:start w:val="1"/>
      <w:numFmt w:val="bullet"/>
      <w:lvlText w:val="•"/>
      <w:lvlJc w:val="left"/>
      <w:pPr>
        <w:tabs>
          <w:tab w:val="num" w:pos="5400"/>
        </w:tabs>
        <w:ind w:left="5400" w:hanging="360"/>
      </w:pPr>
      <w:rPr>
        <w:rFonts w:ascii="Arial" w:hAnsi="Arial" w:hint="default"/>
      </w:rPr>
    </w:lvl>
    <w:lvl w:ilvl="8" w:tplc="D69E0704"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031027EB"/>
    <w:multiLevelType w:val="hybridMultilevel"/>
    <w:tmpl w:val="544A0B4A"/>
    <w:lvl w:ilvl="0" w:tplc="53542AD2">
      <w:start w:val="1"/>
      <w:numFmt w:val="bullet"/>
      <w:lvlText w:val="•"/>
      <w:lvlJc w:val="left"/>
      <w:pPr>
        <w:tabs>
          <w:tab w:val="num" w:pos="720"/>
        </w:tabs>
        <w:ind w:left="720" w:hanging="360"/>
      </w:pPr>
      <w:rPr>
        <w:rFonts w:ascii="Arial" w:hAnsi="Arial" w:hint="default"/>
      </w:rPr>
    </w:lvl>
    <w:lvl w:ilvl="1" w:tplc="11CCFD24">
      <w:start w:val="1"/>
      <w:numFmt w:val="bullet"/>
      <w:lvlText w:val="•"/>
      <w:lvlJc w:val="left"/>
      <w:pPr>
        <w:tabs>
          <w:tab w:val="num" w:pos="1440"/>
        </w:tabs>
        <w:ind w:left="1440" w:hanging="360"/>
      </w:pPr>
      <w:rPr>
        <w:rFonts w:ascii="Arial" w:hAnsi="Arial" w:hint="default"/>
      </w:rPr>
    </w:lvl>
    <w:lvl w:ilvl="2" w:tplc="EA16E898" w:tentative="1">
      <w:start w:val="1"/>
      <w:numFmt w:val="bullet"/>
      <w:lvlText w:val="•"/>
      <w:lvlJc w:val="left"/>
      <w:pPr>
        <w:tabs>
          <w:tab w:val="num" w:pos="2160"/>
        </w:tabs>
        <w:ind w:left="2160" w:hanging="360"/>
      </w:pPr>
      <w:rPr>
        <w:rFonts w:ascii="Arial" w:hAnsi="Arial" w:hint="default"/>
      </w:rPr>
    </w:lvl>
    <w:lvl w:ilvl="3" w:tplc="B60A3D1E" w:tentative="1">
      <w:start w:val="1"/>
      <w:numFmt w:val="bullet"/>
      <w:lvlText w:val="•"/>
      <w:lvlJc w:val="left"/>
      <w:pPr>
        <w:tabs>
          <w:tab w:val="num" w:pos="2880"/>
        </w:tabs>
        <w:ind w:left="2880" w:hanging="360"/>
      </w:pPr>
      <w:rPr>
        <w:rFonts w:ascii="Arial" w:hAnsi="Arial" w:hint="default"/>
      </w:rPr>
    </w:lvl>
    <w:lvl w:ilvl="4" w:tplc="0AA81136" w:tentative="1">
      <w:start w:val="1"/>
      <w:numFmt w:val="bullet"/>
      <w:lvlText w:val="•"/>
      <w:lvlJc w:val="left"/>
      <w:pPr>
        <w:tabs>
          <w:tab w:val="num" w:pos="3600"/>
        </w:tabs>
        <w:ind w:left="3600" w:hanging="360"/>
      </w:pPr>
      <w:rPr>
        <w:rFonts w:ascii="Arial" w:hAnsi="Arial" w:hint="default"/>
      </w:rPr>
    </w:lvl>
    <w:lvl w:ilvl="5" w:tplc="AEA463DE" w:tentative="1">
      <w:start w:val="1"/>
      <w:numFmt w:val="bullet"/>
      <w:lvlText w:val="•"/>
      <w:lvlJc w:val="left"/>
      <w:pPr>
        <w:tabs>
          <w:tab w:val="num" w:pos="4320"/>
        </w:tabs>
        <w:ind w:left="4320" w:hanging="360"/>
      </w:pPr>
      <w:rPr>
        <w:rFonts w:ascii="Arial" w:hAnsi="Arial" w:hint="default"/>
      </w:rPr>
    </w:lvl>
    <w:lvl w:ilvl="6" w:tplc="D31C6FD6" w:tentative="1">
      <w:start w:val="1"/>
      <w:numFmt w:val="bullet"/>
      <w:lvlText w:val="•"/>
      <w:lvlJc w:val="left"/>
      <w:pPr>
        <w:tabs>
          <w:tab w:val="num" w:pos="5040"/>
        </w:tabs>
        <w:ind w:left="5040" w:hanging="360"/>
      </w:pPr>
      <w:rPr>
        <w:rFonts w:ascii="Arial" w:hAnsi="Arial" w:hint="default"/>
      </w:rPr>
    </w:lvl>
    <w:lvl w:ilvl="7" w:tplc="D17611CE" w:tentative="1">
      <w:start w:val="1"/>
      <w:numFmt w:val="bullet"/>
      <w:lvlText w:val="•"/>
      <w:lvlJc w:val="left"/>
      <w:pPr>
        <w:tabs>
          <w:tab w:val="num" w:pos="5760"/>
        </w:tabs>
        <w:ind w:left="5760" w:hanging="360"/>
      </w:pPr>
      <w:rPr>
        <w:rFonts w:ascii="Arial" w:hAnsi="Arial" w:hint="default"/>
      </w:rPr>
    </w:lvl>
    <w:lvl w:ilvl="8" w:tplc="4B08E56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544E0F"/>
    <w:multiLevelType w:val="hybridMultilevel"/>
    <w:tmpl w:val="D71612FA"/>
    <w:lvl w:ilvl="0" w:tplc="5E9C0BE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04240240"/>
    <w:multiLevelType w:val="hybridMultilevel"/>
    <w:tmpl w:val="5A109AF8"/>
    <w:lvl w:ilvl="0" w:tplc="2D988B9E">
      <w:start w:val="1"/>
      <w:numFmt w:val="bullet"/>
      <w:lvlText w:val="•"/>
      <w:lvlJc w:val="left"/>
      <w:pPr>
        <w:tabs>
          <w:tab w:val="num" w:pos="360"/>
        </w:tabs>
        <w:ind w:left="360" w:hanging="360"/>
      </w:pPr>
      <w:rPr>
        <w:rFonts w:ascii="Arial" w:hAnsi="Arial" w:hint="default"/>
      </w:rPr>
    </w:lvl>
    <w:lvl w:ilvl="1" w:tplc="FFFFFFFF">
      <w:start w:val="36"/>
      <w:numFmt w:val="bullet"/>
      <w:lvlText w:val="-"/>
      <w:lvlJc w:val="left"/>
      <w:pPr>
        <w:tabs>
          <w:tab w:val="num" w:pos="1080"/>
        </w:tabs>
        <w:ind w:left="1080" w:hanging="360"/>
      </w:pPr>
      <w:rPr>
        <w:rFonts w:ascii="Arial" w:eastAsia="Times New Roman" w:hAnsi="Arial" w:cs="Arial" w:hint="default"/>
      </w:rPr>
    </w:lvl>
    <w:lvl w:ilvl="2" w:tplc="8C9EF960">
      <w:start w:val="1"/>
      <w:numFmt w:val="bullet"/>
      <w:lvlText w:val="•"/>
      <w:lvlJc w:val="left"/>
      <w:pPr>
        <w:tabs>
          <w:tab w:val="num" w:pos="1800"/>
        </w:tabs>
        <w:ind w:left="1800" w:hanging="360"/>
      </w:pPr>
      <w:rPr>
        <w:rFonts w:ascii="Arial" w:hAnsi="Arial" w:hint="default"/>
      </w:rPr>
    </w:lvl>
    <w:lvl w:ilvl="3" w:tplc="629EB9C0">
      <w:start w:val="1"/>
      <w:numFmt w:val="bullet"/>
      <w:lvlText w:val="•"/>
      <w:lvlJc w:val="left"/>
      <w:pPr>
        <w:tabs>
          <w:tab w:val="num" w:pos="2520"/>
        </w:tabs>
        <w:ind w:left="2520" w:hanging="360"/>
      </w:pPr>
      <w:rPr>
        <w:rFonts w:ascii="Arial" w:hAnsi="Arial" w:hint="default"/>
      </w:rPr>
    </w:lvl>
    <w:lvl w:ilvl="4" w:tplc="4DDEC0BA">
      <w:start w:val="2"/>
      <w:numFmt w:val="bullet"/>
      <w:lvlText w:val="-"/>
      <w:lvlJc w:val="left"/>
      <w:pPr>
        <w:ind w:left="3240" w:hanging="360"/>
      </w:pPr>
      <w:rPr>
        <w:rFonts w:ascii="Times New Roman" w:eastAsia="맑은 고딕" w:hAnsi="Times New Roman" w:cs="Times New Roman" w:hint="default"/>
      </w:rPr>
    </w:lvl>
    <w:lvl w:ilvl="5" w:tplc="09508824" w:tentative="1">
      <w:start w:val="1"/>
      <w:numFmt w:val="bullet"/>
      <w:lvlText w:val="•"/>
      <w:lvlJc w:val="left"/>
      <w:pPr>
        <w:tabs>
          <w:tab w:val="num" w:pos="3960"/>
        </w:tabs>
        <w:ind w:left="3960" w:hanging="360"/>
      </w:pPr>
      <w:rPr>
        <w:rFonts w:ascii="Arial" w:hAnsi="Arial" w:hint="default"/>
      </w:rPr>
    </w:lvl>
    <w:lvl w:ilvl="6" w:tplc="49AA775A" w:tentative="1">
      <w:start w:val="1"/>
      <w:numFmt w:val="bullet"/>
      <w:lvlText w:val="•"/>
      <w:lvlJc w:val="left"/>
      <w:pPr>
        <w:tabs>
          <w:tab w:val="num" w:pos="4680"/>
        </w:tabs>
        <w:ind w:left="4680" w:hanging="360"/>
      </w:pPr>
      <w:rPr>
        <w:rFonts w:ascii="Arial" w:hAnsi="Arial" w:hint="default"/>
      </w:rPr>
    </w:lvl>
    <w:lvl w:ilvl="7" w:tplc="52782DB8" w:tentative="1">
      <w:start w:val="1"/>
      <w:numFmt w:val="bullet"/>
      <w:lvlText w:val="•"/>
      <w:lvlJc w:val="left"/>
      <w:pPr>
        <w:tabs>
          <w:tab w:val="num" w:pos="5400"/>
        </w:tabs>
        <w:ind w:left="5400" w:hanging="360"/>
      </w:pPr>
      <w:rPr>
        <w:rFonts w:ascii="Arial" w:hAnsi="Arial" w:hint="default"/>
      </w:rPr>
    </w:lvl>
    <w:lvl w:ilvl="8" w:tplc="3048A934"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18077FBD"/>
    <w:multiLevelType w:val="hybridMultilevel"/>
    <w:tmpl w:val="7C041D7C"/>
    <w:lvl w:ilvl="0" w:tplc="833874EA">
      <w:start w:val="1"/>
      <w:numFmt w:val="bullet"/>
      <w:lvlText w:val="•"/>
      <w:lvlJc w:val="left"/>
      <w:pPr>
        <w:tabs>
          <w:tab w:val="num" w:pos="720"/>
        </w:tabs>
        <w:ind w:left="720" w:hanging="360"/>
      </w:pPr>
      <w:rPr>
        <w:rFonts w:ascii="Arial" w:hAnsi="Arial" w:hint="default"/>
      </w:rPr>
    </w:lvl>
    <w:lvl w:ilvl="1" w:tplc="99024886">
      <w:start w:val="1"/>
      <w:numFmt w:val="bullet"/>
      <w:lvlText w:val="•"/>
      <w:lvlJc w:val="left"/>
      <w:pPr>
        <w:tabs>
          <w:tab w:val="num" w:pos="1440"/>
        </w:tabs>
        <w:ind w:left="1440" w:hanging="360"/>
      </w:pPr>
      <w:rPr>
        <w:rFonts w:ascii="Arial" w:hAnsi="Arial" w:hint="default"/>
      </w:rPr>
    </w:lvl>
    <w:lvl w:ilvl="2" w:tplc="A62C5B9A" w:tentative="1">
      <w:start w:val="1"/>
      <w:numFmt w:val="bullet"/>
      <w:lvlText w:val="•"/>
      <w:lvlJc w:val="left"/>
      <w:pPr>
        <w:tabs>
          <w:tab w:val="num" w:pos="2160"/>
        </w:tabs>
        <w:ind w:left="2160" w:hanging="360"/>
      </w:pPr>
      <w:rPr>
        <w:rFonts w:ascii="Arial" w:hAnsi="Arial" w:hint="default"/>
      </w:rPr>
    </w:lvl>
    <w:lvl w:ilvl="3" w:tplc="8FA66C90" w:tentative="1">
      <w:start w:val="1"/>
      <w:numFmt w:val="bullet"/>
      <w:lvlText w:val="•"/>
      <w:lvlJc w:val="left"/>
      <w:pPr>
        <w:tabs>
          <w:tab w:val="num" w:pos="2880"/>
        </w:tabs>
        <w:ind w:left="2880" w:hanging="360"/>
      </w:pPr>
      <w:rPr>
        <w:rFonts w:ascii="Arial" w:hAnsi="Arial" w:hint="default"/>
      </w:rPr>
    </w:lvl>
    <w:lvl w:ilvl="4" w:tplc="684CB46E" w:tentative="1">
      <w:start w:val="1"/>
      <w:numFmt w:val="bullet"/>
      <w:lvlText w:val="•"/>
      <w:lvlJc w:val="left"/>
      <w:pPr>
        <w:tabs>
          <w:tab w:val="num" w:pos="3600"/>
        </w:tabs>
        <w:ind w:left="3600" w:hanging="360"/>
      </w:pPr>
      <w:rPr>
        <w:rFonts w:ascii="Arial" w:hAnsi="Arial" w:hint="default"/>
      </w:rPr>
    </w:lvl>
    <w:lvl w:ilvl="5" w:tplc="800E26A6" w:tentative="1">
      <w:start w:val="1"/>
      <w:numFmt w:val="bullet"/>
      <w:lvlText w:val="•"/>
      <w:lvlJc w:val="left"/>
      <w:pPr>
        <w:tabs>
          <w:tab w:val="num" w:pos="4320"/>
        </w:tabs>
        <w:ind w:left="4320" w:hanging="360"/>
      </w:pPr>
      <w:rPr>
        <w:rFonts w:ascii="Arial" w:hAnsi="Arial" w:hint="default"/>
      </w:rPr>
    </w:lvl>
    <w:lvl w:ilvl="6" w:tplc="064E5450" w:tentative="1">
      <w:start w:val="1"/>
      <w:numFmt w:val="bullet"/>
      <w:lvlText w:val="•"/>
      <w:lvlJc w:val="left"/>
      <w:pPr>
        <w:tabs>
          <w:tab w:val="num" w:pos="5040"/>
        </w:tabs>
        <w:ind w:left="5040" w:hanging="360"/>
      </w:pPr>
      <w:rPr>
        <w:rFonts w:ascii="Arial" w:hAnsi="Arial" w:hint="default"/>
      </w:rPr>
    </w:lvl>
    <w:lvl w:ilvl="7" w:tplc="13C618F4" w:tentative="1">
      <w:start w:val="1"/>
      <w:numFmt w:val="bullet"/>
      <w:lvlText w:val="•"/>
      <w:lvlJc w:val="left"/>
      <w:pPr>
        <w:tabs>
          <w:tab w:val="num" w:pos="5760"/>
        </w:tabs>
        <w:ind w:left="5760" w:hanging="360"/>
      </w:pPr>
      <w:rPr>
        <w:rFonts w:ascii="Arial" w:hAnsi="Arial" w:hint="default"/>
      </w:rPr>
    </w:lvl>
    <w:lvl w:ilvl="8" w:tplc="BE8446E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06C6C50"/>
    <w:multiLevelType w:val="hybridMultilevel"/>
    <w:tmpl w:val="2544E94A"/>
    <w:lvl w:ilvl="0" w:tplc="681457CA">
      <w:start w:val="1"/>
      <w:numFmt w:val="bullet"/>
      <w:lvlText w:val="•"/>
      <w:lvlJc w:val="left"/>
      <w:pPr>
        <w:tabs>
          <w:tab w:val="num" w:pos="720"/>
        </w:tabs>
        <w:ind w:left="720" w:hanging="360"/>
      </w:pPr>
      <w:rPr>
        <w:rFonts w:ascii="Arial" w:hAnsi="Arial" w:hint="default"/>
      </w:rPr>
    </w:lvl>
    <w:lvl w:ilvl="1" w:tplc="67BCFC98" w:tentative="1">
      <w:start w:val="1"/>
      <w:numFmt w:val="bullet"/>
      <w:lvlText w:val="•"/>
      <w:lvlJc w:val="left"/>
      <w:pPr>
        <w:tabs>
          <w:tab w:val="num" w:pos="1440"/>
        </w:tabs>
        <w:ind w:left="1440" w:hanging="360"/>
      </w:pPr>
      <w:rPr>
        <w:rFonts w:ascii="Arial" w:hAnsi="Arial" w:hint="default"/>
      </w:rPr>
    </w:lvl>
    <w:lvl w:ilvl="2" w:tplc="EEF27D18">
      <w:start w:val="1"/>
      <w:numFmt w:val="bullet"/>
      <w:lvlText w:val="•"/>
      <w:lvlJc w:val="left"/>
      <w:pPr>
        <w:tabs>
          <w:tab w:val="num" w:pos="2160"/>
        </w:tabs>
        <w:ind w:left="2160" w:hanging="360"/>
      </w:pPr>
      <w:rPr>
        <w:rFonts w:ascii="Arial" w:hAnsi="Arial" w:hint="default"/>
      </w:rPr>
    </w:lvl>
    <w:lvl w:ilvl="3" w:tplc="6354F27C" w:tentative="1">
      <w:start w:val="1"/>
      <w:numFmt w:val="bullet"/>
      <w:lvlText w:val="•"/>
      <w:lvlJc w:val="left"/>
      <w:pPr>
        <w:tabs>
          <w:tab w:val="num" w:pos="2880"/>
        </w:tabs>
        <w:ind w:left="2880" w:hanging="360"/>
      </w:pPr>
      <w:rPr>
        <w:rFonts w:ascii="Arial" w:hAnsi="Arial" w:hint="default"/>
      </w:rPr>
    </w:lvl>
    <w:lvl w:ilvl="4" w:tplc="01243434" w:tentative="1">
      <w:start w:val="1"/>
      <w:numFmt w:val="bullet"/>
      <w:lvlText w:val="•"/>
      <w:lvlJc w:val="left"/>
      <w:pPr>
        <w:tabs>
          <w:tab w:val="num" w:pos="3600"/>
        </w:tabs>
        <w:ind w:left="3600" w:hanging="360"/>
      </w:pPr>
      <w:rPr>
        <w:rFonts w:ascii="Arial" w:hAnsi="Arial" w:hint="default"/>
      </w:rPr>
    </w:lvl>
    <w:lvl w:ilvl="5" w:tplc="1F067156" w:tentative="1">
      <w:start w:val="1"/>
      <w:numFmt w:val="bullet"/>
      <w:lvlText w:val="•"/>
      <w:lvlJc w:val="left"/>
      <w:pPr>
        <w:tabs>
          <w:tab w:val="num" w:pos="4320"/>
        </w:tabs>
        <w:ind w:left="4320" w:hanging="360"/>
      </w:pPr>
      <w:rPr>
        <w:rFonts w:ascii="Arial" w:hAnsi="Arial" w:hint="default"/>
      </w:rPr>
    </w:lvl>
    <w:lvl w:ilvl="6" w:tplc="6DF262C0" w:tentative="1">
      <w:start w:val="1"/>
      <w:numFmt w:val="bullet"/>
      <w:lvlText w:val="•"/>
      <w:lvlJc w:val="left"/>
      <w:pPr>
        <w:tabs>
          <w:tab w:val="num" w:pos="5040"/>
        </w:tabs>
        <w:ind w:left="5040" w:hanging="360"/>
      </w:pPr>
      <w:rPr>
        <w:rFonts w:ascii="Arial" w:hAnsi="Arial" w:hint="default"/>
      </w:rPr>
    </w:lvl>
    <w:lvl w:ilvl="7" w:tplc="F676BA5C" w:tentative="1">
      <w:start w:val="1"/>
      <w:numFmt w:val="bullet"/>
      <w:lvlText w:val="•"/>
      <w:lvlJc w:val="left"/>
      <w:pPr>
        <w:tabs>
          <w:tab w:val="num" w:pos="5760"/>
        </w:tabs>
        <w:ind w:left="5760" w:hanging="360"/>
      </w:pPr>
      <w:rPr>
        <w:rFonts w:ascii="Arial" w:hAnsi="Arial" w:hint="default"/>
      </w:rPr>
    </w:lvl>
    <w:lvl w:ilvl="8" w:tplc="DFB0116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1E02386"/>
    <w:multiLevelType w:val="multilevel"/>
    <w:tmpl w:val="B4BC13EE"/>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9" w15:restartNumberingAfterBreak="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ADC482A"/>
    <w:multiLevelType w:val="hybridMultilevel"/>
    <w:tmpl w:val="7BCE2BDE"/>
    <w:lvl w:ilvl="0" w:tplc="F8848860">
      <w:start w:val="129"/>
      <w:numFmt w:val="bullet"/>
      <w:lvlText w:val="-"/>
      <w:lvlJc w:val="left"/>
      <w:pPr>
        <w:ind w:left="800" w:hanging="400"/>
      </w:pPr>
      <w:rPr>
        <w:rFonts w:ascii="Calibri" w:eastAsia="Calibri" w:hAnsi="Calibri"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3C6B225E"/>
    <w:multiLevelType w:val="hybridMultilevel"/>
    <w:tmpl w:val="42729B50"/>
    <w:lvl w:ilvl="0" w:tplc="DA162780">
      <w:start w:val="1"/>
      <w:numFmt w:val="bullet"/>
      <w:lvlText w:val="•"/>
      <w:lvlJc w:val="left"/>
      <w:pPr>
        <w:tabs>
          <w:tab w:val="num" w:pos="360"/>
        </w:tabs>
        <w:ind w:left="360" w:hanging="360"/>
      </w:pPr>
      <w:rPr>
        <w:rFonts w:ascii="Arial" w:hAnsi="Arial" w:hint="default"/>
      </w:rPr>
    </w:lvl>
    <w:lvl w:ilvl="1" w:tplc="DF6A61CA">
      <w:start w:val="1"/>
      <w:numFmt w:val="bullet"/>
      <w:lvlText w:val="•"/>
      <w:lvlJc w:val="left"/>
      <w:pPr>
        <w:tabs>
          <w:tab w:val="num" w:pos="1080"/>
        </w:tabs>
        <w:ind w:left="1080" w:hanging="360"/>
      </w:pPr>
      <w:rPr>
        <w:rFonts w:ascii="Arial" w:hAnsi="Arial" w:hint="default"/>
      </w:rPr>
    </w:lvl>
    <w:lvl w:ilvl="2" w:tplc="199A80A2" w:tentative="1">
      <w:start w:val="1"/>
      <w:numFmt w:val="bullet"/>
      <w:lvlText w:val="•"/>
      <w:lvlJc w:val="left"/>
      <w:pPr>
        <w:tabs>
          <w:tab w:val="num" w:pos="1800"/>
        </w:tabs>
        <w:ind w:left="1800" w:hanging="360"/>
      </w:pPr>
      <w:rPr>
        <w:rFonts w:ascii="Arial" w:hAnsi="Arial" w:hint="default"/>
      </w:rPr>
    </w:lvl>
    <w:lvl w:ilvl="3" w:tplc="240A0778" w:tentative="1">
      <w:start w:val="1"/>
      <w:numFmt w:val="bullet"/>
      <w:lvlText w:val="•"/>
      <w:lvlJc w:val="left"/>
      <w:pPr>
        <w:tabs>
          <w:tab w:val="num" w:pos="2520"/>
        </w:tabs>
        <w:ind w:left="2520" w:hanging="360"/>
      </w:pPr>
      <w:rPr>
        <w:rFonts w:ascii="Arial" w:hAnsi="Arial" w:hint="default"/>
      </w:rPr>
    </w:lvl>
    <w:lvl w:ilvl="4" w:tplc="D534B806" w:tentative="1">
      <w:start w:val="1"/>
      <w:numFmt w:val="bullet"/>
      <w:lvlText w:val="•"/>
      <w:lvlJc w:val="left"/>
      <w:pPr>
        <w:tabs>
          <w:tab w:val="num" w:pos="3240"/>
        </w:tabs>
        <w:ind w:left="3240" w:hanging="360"/>
      </w:pPr>
      <w:rPr>
        <w:rFonts w:ascii="Arial" w:hAnsi="Arial" w:hint="default"/>
      </w:rPr>
    </w:lvl>
    <w:lvl w:ilvl="5" w:tplc="52A84FFE" w:tentative="1">
      <w:start w:val="1"/>
      <w:numFmt w:val="bullet"/>
      <w:lvlText w:val="•"/>
      <w:lvlJc w:val="left"/>
      <w:pPr>
        <w:tabs>
          <w:tab w:val="num" w:pos="3960"/>
        </w:tabs>
        <w:ind w:left="3960" w:hanging="360"/>
      </w:pPr>
      <w:rPr>
        <w:rFonts w:ascii="Arial" w:hAnsi="Arial" w:hint="default"/>
      </w:rPr>
    </w:lvl>
    <w:lvl w:ilvl="6" w:tplc="23F8482E" w:tentative="1">
      <w:start w:val="1"/>
      <w:numFmt w:val="bullet"/>
      <w:lvlText w:val="•"/>
      <w:lvlJc w:val="left"/>
      <w:pPr>
        <w:tabs>
          <w:tab w:val="num" w:pos="4680"/>
        </w:tabs>
        <w:ind w:left="4680" w:hanging="360"/>
      </w:pPr>
      <w:rPr>
        <w:rFonts w:ascii="Arial" w:hAnsi="Arial" w:hint="default"/>
      </w:rPr>
    </w:lvl>
    <w:lvl w:ilvl="7" w:tplc="86A86ECC" w:tentative="1">
      <w:start w:val="1"/>
      <w:numFmt w:val="bullet"/>
      <w:lvlText w:val="•"/>
      <w:lvlJc w:val="left"/>
      <w:pPr>
        <w:tabs>
          <w:tab w:val="num" w:pos="5400"/>
        </w:tabs>
        <w:ind w:left="5400" w:hanging="360"/>
      </w:pPr>
      <w:rPr>
        <w:rFonts w:ascii="Arial" w:hAnsi="Arial" w:hint="default"/>
      </w:rPr>
    </w:lvl>
    <w:lvl w:ilvl="8" w:tplc="1B3AD7BC"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401101F5"/>
    <w:multiLevelType w:val="hybridMultilevel"/>
    <w:tmpl w:val="81145C6A"/>
    <w:lvl w:ilvl="0" w:tplc="B5DC6108">
      <w:start w:val="1"/>
      <w:numFmt w:val="bullet"/>
      <w:lvlText w:val="•"/>
      <w:lvlJc w:val="left"/>
      <w:pPr>
        <w:tabs>
          <w:tab w:val="num" w:pos="720"/>
        </w:tabs>
        <w:ind w:left="720" w:hanging="360"/>
      </w:pPr>
      <w:rPr>
        <w:rFonts w:ascii="Arial" w:hAnsi="Arial" w:hint="default"/>
      </w:rPr>
    </w:lvl>
    <w:lvl w:ilvl="1" w:tplc="F29E28C6">
      <w:start w:val="1"/>
      <w:numFmt w:val="bullet"/>
      <w:lvlText w:val="•"/>
      <w:lvlJc w:val="left"/>
      <w:pPr>
        <w:tabs>
          <w:tab w:val="num" w:pos="1440"/>
        </w:tabs>
        <w:ind w:left="1440" w:hanging="360"/>
      </w:pPr>
      <w:rPr>
        <w:rFonts w:ascii="Arial" w:hAnsi="Arial" w:hint="default"/>
      </w:rPr>
    </w:lvl>
    <w:lvl w:ilvl="2" w:tplc="A948A94C" w:tentative="1">
      <w:start w:val="1"/>
      <w:numFmt w:val="bullet"/>
      <w:lvlText w:val="•"/>
      <w:lvlJc w:val="left"/>
      <w:pPr>
        <w:tabs>
          <w:tab w:val="num" w:pos="2160"/>
        </w:tabs>
        <w:ind w:left="2160" w:hanging="360"/>
      </w:pPr>
      <w:rPr>
        <w:rFonts w:ascii="Arial" w:hAnsi="Arial" w:hint="default"/>
      </w:rPr>
    </w:lvl>
    <w:lvl w:ilvl="3" w:tplc="6BF645DA" w:tentative="1">
      <w:start w:val="1"/>
      <w:numFmt w:val="bullet"/>
      <w:lvlText w:val="•"/>
      <w:lvlJc w:val="left"/>
      <w:pPr>
        <w:tabs>
          <w:tab w:val="num" w:pos="2880"/>
        </w:tabs>
        <w:ind w:left="2880" w:hanging="360"/>
      </w:pPr>
      <w:rPr>
        <w:rFonts w:ascii="Arial" w:hAnsi="Arial" w:hint="default"/>
      </w:rPr>
    </w:lvl>
    <w:lvl w:ilvl="4" w:tplc="4BF2D978" w:tentative="1">
      <w:start w:val="1"/>
      <w:numFmt w:val="bullet"/>
      <w:lvlText w:val="•"/>
      <w:lvlJc w:val="left"/>
      <w:pPr>
        <w:tabs>
          <w:tab w:val="num" w:pos="3600"/>
        </w:tabs>
        <w:ind w:left="3600" w:hanging="360"/>
      </w:pPr>
      <w:rPr>
        <w:rFonts w:ascii="Arial" w:hAnsi="Arial" w:hint="default"/>
      </w:rPr>
    </w:lvl>
    <w:lvl w:ilvl="5" w:tplc="80665C66" w:tentative="1">
      <w:start w:val="1"/>
      <w:numFmt w:val="bullet"/>
      <w:lvlText w:val="•"/>
      <w:lvlJc w:val="left"/>
      <w:pPr>
        <w:tabs>
          <w:tab w:val="num" w:pos="4320"/>
        </w:tabs>
        <w:ind w:left="4320" w:hanging="360"/>
      </w:pPr>
      <w:rPr>
        <w:rFonts w:ascii="Arial" w:hAnsi="Arial" w:hint="default"/>
      </w:rPr>
    </w:lvl>
    <w:lvl w:ilvl="6" w:tplc="48066C24" w:tentative="1">
      <w:start w:val="1"/>
      <w:numFmt w:val="bullet"/>
      <w:lvlText w:val="•"/>
      <w:lvlJc w:val="left"/>
      <w:pPr>
        <w:tabs>
          <w:tab w:val="num" w:pos="5040"/>
        </w:tabs>
        <w:ind w:left="5040" w:hanging="360"/>
      </w:pPr>
      <w:rPr>
        <w:rFonts w:ascii="Arial" w:hAnsi="Arial" w:hint="default"/>
      </w:rPr>
    </w:lvl>
    <w:lvl w:ilvl="7" w:tplc="3212626E" w:tentative="1">
      <w:start w:val="1"/>
      <w:numFmt w:val="bullet"/>
      <w:lvlText w:val="•"/>
      <w:lvlJc w:val="left"/>
      <w:pPr>
        <w:tabs>
          <w:tab w:val="num" w:pos="5760"/>
        </w:tabs>
        <w:ind w:left="5760" w:hanging="360"/>
      </w:pPr>
      <w:rPr>
        <w:rFonts w:ascii="Arial" w:hAnsi="Arial" w:hint="default"/>
      </w:rPr>
    </w:lvl>
    <w:lvl w:ilvl="8" w:tplc="82CA056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BCB72E2"/>
    <w:multiLevelType w:val="hybridMultilevel"/>
    <w:tmpl w:val="2C16A53C"/>
    <w:lvl w:ilvl="0" w:tplc="8228972A">
      <w:start w:val="1"/>
      <w:numFmt w:val="bullet"/>
      <w:lvlText w:val="•"/>
      <w:lvlJc w:val="left"/>
      <w:pPr>
        <w:tabs>
          <w:tab w:val="num" w:pos="720"/>
        </w:tabs>
        <w:ind w:left="720" w:hanging="360"/>
      </w:pPr>
      <w:rPr>
        <w:rFonts w:ascii="Arial" w:hAnsi="Arial" w:hint="default"/>
      </w:rPr>
    </w:lvl>
    <w:lvl w:ilvl="1" w:tplc="C5746576" w:tentative="1">
      <w:start w:val="1"/>
      <w:numFmt w:val="bullet"/>
      <w:lvlText w:val="•"/>
      <w:lvlJc w:val="left"/>
      <w:pPr>
        <w:tabs>
          <w:tab w:val="num" w:pos="1440"/>
        </w:tabs>
        <w:ind w:left="1440" w:hanging="360"/>
      </w:pPr>
      <w:rPr>
        <w:rFonts w:ascii="Arial" w:hAnsi="Arial" w:hint="default"/>
      </w:rPr>
    </w:lvl>
    <w:lvl w:ilvl="2" w:tplc="D2E4F934" w:tentative="1">
      <w:start w:val="1"/>
      <w:numFmt w:val="bullet"/>
      <w:lvlText w:val="•"/>
      <w:lvlJc w:val="left"/>
      <w:pPr>
        <w:tabs>
          <w:tab w:val="num" w:pos="2160"/>
        </w:tabs>
        <w:ind w:left="2160" w:hanging="360"/>
      </w:pPr>
      <w:rPr>
        <w:rFonts w:ascii="Arial" w:hAnsi="Arial" w:hint="default"/>
      </w:rPr>
    </w:lvl>
    <w:lvl w:ilvl="3" w:tplc="08F2669E" w:tentative="1">
      <w:start w:val="1"/>
      <w:numFmt w:val="bullet"/>
      <w:lvlText w:val="•"/>
      <w:lvlJc w:val="left"/>
      <w:pPr>
        <w:tabs>
          <w:tab w:val="num" w:pos="2880"/>
        </w:tabs>
        <w:ind w:left="2880" w:hanging="360"/>
      </w:pPr>
      <w:rPr>
        <w:rFonts w:ascii="Arial" w:hAnsi="Arial" w:hint="default"/>
      </w:rPr>
    </w:lvl>
    <w:lvl w:ilvl="4" w:tplc="245C554E" w:tentative="1">
      <w:start w:val="1"/>
      <w:numFmt w:val="bullet"/>
      <w:lvlText w:val="•"/>
      <w:lvlJc w:val="left"/>
      <w:pPr>
        <w:tabs>
          <w:tab w:val="num" w:pos="3600"/>
        </w:tabs>
        <w:ind w:left="3600" w:hanging="360"/>
      </w:pPr>
      <w:rPr>
        <w:rFonts w:ascii="Arial" w:hAnsi="Arial" w:hint="default"/>
      </w:rPr>
    </w:lvl>
    <w:lvl w:ilvl="5" w:tplc="EFFAF862" w:tentative="1">
      <w:start w:val="1"/>
      <w:numFmt w:val="bullet"/>
      <w:lvlText w:val="•"/>
      <w:lvlJc w:val="left"/>
      <w:pPr>
        <w:tabs>
          <w:tab w:val="num" w:pos="4320"/>
        </w:tabs>
        <w:ind w:left="4320" w:hanging="360"/>
      </w:pPr>
      <w:rPr>
        <w:rFonts w:ascii="Arial" w:hAnsi="Arial" w:hint="default"/>
      </w:rPr>
    </w:lvl>
    <w:lvl w:ilvl="6" w:tplc="513029F2" w:tentative="1">
      <w:start w:val="1"/>
      <w:numFmt w:val="bullet"/>
      <w:lvlText w:val="•"/>
      <w:lvlJc w:val="left"/>
      <w:pPr>
        <w:tabs>
          <w:tab w:val="num" w:pos="5040"/>
        </w:tabs>
        <w:ind w:left="5040" w:hanging="360"/>
      </w:pPr>
      <w:rPr>
        <w:rFonts w:ascii="Arial" w:hAnsi="Arial" w:hint="default"/>
      </w:rPr>
    </w:lvl>
    <w:lvl w:ilvl="7" w:tplc="952A0728" w:tentative="1">
      <w:start w:val="1"/>
      <w:numFmt w:val="bullet"/>
      <w:lvlText w:val="•"/>
      <w:lvlJc w:val="left"/>
      <w:pPr>
        <w:tabs>
          <w:tab w:val="num" w:pos="5760"/>
        </w:tabs>
        <w:ind w:left="5760" w:hanging="360"/>
      </w:pPr>
      <w:rPr>
        <w:rFonts w:ascii="Arial" w:hAnsi="Arial" w:hint="default"/>
      </w:rPr>
    </w:lvl>
    <w:lvl w:ilvl="8" w:tplc="ED6A817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01B7478"/>
    <w:multiLevelType w:val="hybridMultilevel"/>
    <w:tmpl w:val="B38CADF6"/>
    <w:lvl w:ilvl="0" w:tplc="46A474B4">
      <w:start w:val="8"/>
      <w:numFmt w:val="bullet"/>
      <w:lvlText w:val="-"/>
      <w:lvlJc w:val="left"/>
      <w:pPr>
        <w:ind w:left="704" w:hanging="420"/>
      </w:pPr>
      <w:rPr>
        <w:rFonts w:ascii="Times New Roman" w:eastAsia="Times New Roman" w:hAnsi="Times New Roman" w:cs="Times New Roman" w:hint="default"/>
      </w:rPr>
    </w:lvl>
    <w:lvl w:ilvl="1" w:tplc="A7E6A696">
      <w:numFmt w:val="bullet"/>
      <w:lvlText w:val="-"/>
      <w:lvlJc w:val="left"/>
      <w:pPr>
        <w:ind w:left="1124" w:hanging="420"/>
      </w:pPr>
      <w:rPr>
        <w:rFonts w:ascii="Times New Roman" w:eastAsia="MS Mincho"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561F1AC4"/>
    <w:multiLevelType w:val="hybridMultilevel"/>
    <w:tmpl w:val="276A5206"/>
    <w:lvl w:ilvl="0" w:tplc="28524E26">
      <w:start w:val="1"/>
      <w:numFmt w:val="bullet"/>
      <w:lvlText w:val="•"/>
      <w:lvlJc w:val="left"/>
      <w:pPr>
        <w:tabs>
          <w:tab w:val="num" w:pos="720"/>
        </w:tabs>
        <w:ind w:left="720" w:hanging="360"/>
      </w:pPr>
      <w:rPr>
        <w:rFonts w:ascii="Arial" w:hAnsi="Arial" w:hint="default"/>
      </w:rPr>
    </w:lvl>
    <w:lvl w:ilvl="1" w:tplc="8FE831D6" w:tentative="1">
      <w:start w:val="1"/>
      <w:numFmt w:val="bullet"/>
      <w:lvlText w:val="•"/>
      <w:lvlJc w:val="left"/>
      <w:pPr>
        <w:tabs>
          <w:tab w:val="num" w:pos="1440"/>
        </w:tabs>
        <w:ind w:left="1440" w:hanging="360"/>
      </w:pPr>
      <w:rPr>
        <w:rFonts w:ascii="Arial" w:hAnsi="Arial" w:hint="default"/>
      </w:rPr>
    </w:lvl>
    <w:lvl w:ilvl="2" w:tplc="46CA3B70" w:tentative="1">
      <w:start w:val="1"/>
      <w:numFmt w:val="bullet"/>
      <w:lvlText w:val="•"/>
      <w:lvlJc w:val="left"/>
      <w:pPr>
        <w:tabs>
          <w:tab w:val="num" w:pos="2160"/>
        </w:tabs>
        <w:ind w:left="2160" w:hanging="360"/>
      </w:pPr>
      <w:rPr>
        <w:rFonts w:ascii="Arial" w:hAnsi="Arial" w:hint="default"/>
      </w:rPr>
    </w:lvl>
    <w:lvl w:ilvl="3" w:tplc="AF780D26" w:tentative="1">
      <w:start w:val="1"/>
      <w:numFmt w:val="bullet"/>
      <w:lvlText w:val="•"/>
      <w:lvlJc w:val="left"/>
      <w:pPr>
        <w:tabs>
          <w:tab w:val="num" w:pos="2880"/>
        </w:tabs>
        <w:ind w:left="2880" w:hanging="360"/>
      </w:pPr>
      <w:rPr>
        <w:rFonts w:ascii="Arial" w:hAnsi="Arial" w:hint="default"/>
      </w:rPr>
    </w:lvl>
    <w:lvl w:ilvl="4" w:tplc="D3F26100" w:tentative="1">
      <w:start w:val="1"/>
      <w:numFmt w:val="bullet"/>
      <w:lvlText w:val="•"/>
      <w:lvlJc w:val="left"/>
      <w:pPr>
        <w:tabs>
          <w:tab w:val="num" w:pos="3600"/>
        </w:tabs>
        <w:ind w:left="3600" w:hanging="360"/>
      </w:pPr>
      <w:rPr>
        <w:rFonts w:ascii="Arial" w:hAnsi="Arial" w:hint="default"/>
      </w:rPr>
    </w:lvl>
    <w:lvl w:ilvl="5" w:tplc="C9185C1E" w:tentative="1">
      <w:start w:val="1"/>
      <w:numFmt w:val="bullet"/>
      <w:lvlText w:val="•"/>
      <w:lvlJc w:val="left"/>
      <w:pPr>
        <w:tabs>
          <w:tab w:val="num" w:pos="4320"/>
        </w:tabs>
        <w:ind w:left="4320" w:hanging="360"/>
      </w:pPr>
      <w:rPr>
        <w:rFonts w:ascii="Arial" w:hAnsi="Arial" w:hint="default"/>
      </w:rPr>
    </w:lvl>
    <w:lvl w:ilvl="6" w:tplc="788E49C6" w:tentative="1">
      <w:start w:val="1"/>
      <w:numFmt w:val="bullet"/>
      <w:lvlText w:val="•"/>
      <w:lvlJc w:val="left"/>
      <w:pPr>
        <w:tabs>
          <w:tab w:val="num" w:pos="5040"/>
        </w:tabs>
        <w:ind w:left="5040" w:hanging="360"/>
      </w:pPr>
      <w:rPr>
        <w:rFonts w:ascii="Arial" w:hAnsi="Arial" w:hint="default"/>
      </w:rPr>
    </w:lvl>
    <w:lvl w:ilvl="7" w:tplc="94087144" w:tentative="1">
      <w:start w:val="1"/>
      <w:numFmt w:val="bullet"/>
      <w:lvlText w:val="•"/>
      <w:lvlJc w:val="left"/>
      <w:pPr>
        <w:tabs>
          <w:tab w:val="num" w:pos="5760"/>
        </w:tabs>
        <w:ind w:left="5760" w:hanging="360"/>
      </w:pPr>
      <w:rPr>
        <w:rFonts w:ascii="Arial" w:hAnsi="Arial" w:hint="default"/>
      </w:rPr>
    </w:lvl>
    <w:lvl w:ilvl="8" w:tplc="97CE3F1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6D85CBD"/>
    <w:multiLevelType w:val="hybridMultilevel"/>
    <w:tmpl w:val="F63C1AC4"/>
    <w:lvl w:ilvl="0" w:tplc="BB4A9B76">
      <w:start w:val="1"/>
      <w:numFmt w:val="bullet"/>
      <w:lvlText w:val="•"/>
      <w:lvlJc w:val="left"/>
      <w:pPr>
        <w:tabs>
          <w:tab w:val="num" w:pos="360"/>
        </w:tabs>
        <w:ind w:left="360" w:hanging="360"/>
      </w:pPr>
      <w:rPr>
        <w:rFonts w:ascii="Arial" w:hAnsi="Arial" w:hint="default"/>
      </w:rPr>
    </w:lvl>
    <w:lvl w:ilvl="1" w:tplc="BEC07968">
      <w:start w:val="2"/>
      <w:numFmt w:val="bullet"/>
      <w:lvlText w:val="-"/>
      <w:lvlJc w:val="left"/>
      <w:pPr>
        <w:tabs>
          <w:tab w:val="num" w:pos="1080"/>
        </w:tabs>
        <w:ind w:left="1080" w:hanging="360"/>
      </w:pPr>
      <w:rPr>
        <w:rFonts w:ascii="맑은 고딕" w:eastAsia="맑은 고딕" w:hAnsi="맑은 고딕" w:cs="Times New Roman" w:hint="eastAsia"/>
      </w:rPr>
    </w:lvl>
    <w:lvl w:ilvl="2" w:tplc="BE80ABD4">
      <w:start w:val="1"/>
      <w:numFmt w:val="bullet"/>
      <w:lvlText w:val="•"/>
      <w:lvlJc w:val="left"/>
      <w:pPr>
        <w:tabs>
          <w:tab w:val="num" w:pos="1800"/>
        </w:tabs>
        <w:ind w:left="1800" w:hanging="360"/>
      </w:pPr>
      <w:rPr>
        <w:rFonts w:ascii="Arial" w:hAnsi="Arial" w:hint="default"/>
      </w:rPr>
    </w:lvl>
    <w:lvl w:ilvl="3" w:tplc="BEC07968">
      <w:start w:val="2"/>
      <w:numFmt w:val="bullet"/>
      <w:lvlText w:val="-"/>
      <w:lvlJc w:val="left"/>
      <w:pPr>
        <w:tabs>
          <w:tab w:val="num" w:pos="2520"/>
        </w:tabs>
        <w:ind w:left="2520" w:hanging="360"/>
      </w:pPr>
      <w:rPr>
        <w:rFonts w:ascii="맑은 고딕" w:eastAsia="맑은 고딕" w:hAnsi="맑은 고딕" w:cs="Times New Roman" w:hint="eastAsia"/>
      </w:rPr>
    </w:lvl>
    <w:lvl w:ilvl="4" w:tplc="AC887D3C">
      <w:start w:val="1"/>
      <w:numFmt w:val="bullet"/>
      <w:lvlText w:val="•"/>
      <w:lvlJc w:val="left"/>
      <w:pPr>
        <w:tabs>
          <w:tab w:val="num" w:pos="3240"/>
        </w:tabs>
        <w:ind w:left="3240" w:hanging="360"/>
      </w:pPr>
      <w:rPr>
        <w:rFonts w:ascii="Arial" w:hAnsi="Arial" w:hint="default"/>
      </w:rPr>
    </w:lvl>
    <w:lvl w:ilvl="5" w:tplc="DB36381E">
      <w:start w:val="1"/>
      <w:numFmt w:val="bullet"/>
      <w:lvlText w:val="•"/>
      <w:lvlJc w:val="left"/>
      <w:pPr>
        <w:tabs>
          <w:tab w:val="num" w:pos="3960"/>
        </w:tabs>
        <w:ind w:left="3960" w:hanging="360"/>
      </w:pPr>
      <w:rPr>
        <w:rFonts w:ascii="Arial" w:hAnsi="Arial" w:hint="default"/>
      </w:rPr>
    </w:lvl>
    <w:lvl w:ilvl="6" w:tplc="5B1A7C0A">
      <w:start w:val="1"/>
      <w:numFmt w:val="bullet"/>
      <w:lvlText w:val="•"/>
      <w:lvlJc w:val="left"/>
      <w:pPr>
        <w:tabs>
          <w:tab w:val="num" w:pos="4680"/>
        </w:tabs>
        <w:ind w:left="4680" w:hanging="360"/>
      </w:pPr>
      <w:rPr>
        <w:rFonts w:ascii="Arial" w:hAnsi="Arial" w:hint="default"/>
      </w:rPr>
    </w:lvl>
    <w:lvl w:ilvl="7" w:tplc="E86E478E" w:tentative="1">
      <w:start w:val="1"/>
      <w:numFmt w:val="bullet"/>
      <w:lvlText w:val="•"/>
      <w:lvlJc w:val="left"/>
      <w:pPr>
        <w:tabs>
          <w:tab w:val="num" w:pos="5400"/>
        </w:tabs>
        <w:ind w:left="5400" w:hanging="360"/>
      </w:pPr>
      <w:rPr>
        <w:rFonts w:ascii="Arial" w:hAnsi="Arial" w:hint="default"/>
      </w:rPr>
    </w:lvl>
    <w:lvl w:ilvl="8" w:tplc="A9B63A08" w:tentative="1">
      <w:start w:val="1"/>
      <w:numFmt w:val="bullet"/>
      <w:lvlText w:val="•"/>
      <w:lvlJc w:val="left"/>
      <w:pPr>
        <w:tabs>
          <w:tab w:val="num" w:pos="6120"/>
        </w:tabs>
        <w:ind w:left="6120" w:hanging="360"/>
      </w:pPr>
      <w:rPr>
        <w:rFonts w:ascii="Arial" w:hAnsi="Arial" w:hint="default"/>
      </w:rPr>
    </w:lvl>
  </w:abstractNum>
  <w:abstractNum w:abstractNumId="18" w15:restartNumberingAfterBreak="0">
    <w:nsid w:val="5DB815CE"/>
    <w:multiLevelType w:val="hybridMultilevel"/>
    <w:tmpl w:val="5B564C7A"/>
    <w:lvl w:ilvl="0" w:tplc="08090003">
      <w:start w:val="1"/>
      <w:numFmt w:val="bullet"/>
      <w:lvlText w:val="o"/>
      <w:lvlJc w:val="left"/>
      <w:pPr>
        <w:ind w:left="800" w:hanging="400"/>
      </w:pPr>
      <w:rPr>
        <w:rFonts w:ascii="Courier New" w:hAnsi="Courier New" w:cs="Courier New" w:hint="default"/>
      </w:rPr>
    </w:lvl>
    <w:lvl w:ilvl="1" w:tplc="F8848860">
      <w:start w:val="129"/>
      <w:numFmt w:val="bullet"/>
      <w:lvlText w:val="-"/>
      <w:lvlJc w:val="left"/>
      <w:pPr>
        <w:ind w:left="1200" w:hanging="400"/>
      </w:pPr>
      <w:rPr>
        <w:rFonts w:ascii="Calibri" w:eastAsia="Calibri" w:hAnsi="Calibri"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64391FBA"/>
    <w:multiLevelType w:val="hybridMultilevel"/>
    <w:tmpl w:val="427AAD10"/>
    <w:lvl w:ilvl="0" w:tplc="04090001">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66F17765"/>
    <w:multiLevelType w:val="hybridMultilevel"/>
    <w:tmpl w:val="963618C4"/>
    <w:lvl w:ilvl="0" w:tplc="37C258CA">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15:restartNumberingAfterBreak="0">
    <w:nsid w:val="6DC97CC9"/>
    <w:multiLevelType w:val="hybridMultilevel"/>
    <w:tmpl w:val="01E4E8E8"/>
    <w:lvl w:ilvl="0" w:tplc="B13A7AAE">
      <w:start w:val="1"/>
      <w:numFmt w:val="bullet"/>
      <w:lvlText w:val="•"/>
      <w:lvlJc w:val="left"/>
      <w:pPr>
        <w:tabs>
          <w:tab w:val="num" w:pos="720"/>
        </w:tabs>
        <w:ind w:left="720" w:hanging="360"/>
      </w:pPr>
      <w:rPr>
        <w:rFonts w:ascii="Arial" w:hAnsi="Arial" w:hint="default"/>
      </w:rPr>
    </w:lvl>
    <w:lvl w:ilvl="1" w:tplc="D6C8464E">
      <w:numFmt w:val="bullet"/>
      <w:lvlText w:val="•"/>
      <w:lvlJc w:val="left"/>
      <w:pPr>
        <w:tabs>
          <w:tab w:val="num" w:pos="1440"/>
        </w:tabs>
        <w:ind w:left="1440" w:hanging="360"/>
      </w:pPr>
      <w:rPr>
        <w:rFonts w:ascii="Arial" w:hAnsi="Arial" w:hint="default"/>
      </w:rPr>
    </w:lvl>
    <w:lvl w:ilvl="2" w:tplc="9D16F43A" w:tentative="1">
      <w:start w:val="1"/>
      <w:numFmt w:val="bullet"/>
      <w:lvlText w:val="•"/>
      <w:lvlJc w:val="left"/>
      <w:pPr>
        <w:tabs>
          <w:tab w:val="num" w:pos="2160"/>
        </w:tabs>
        <w:ind w:left="2160" w:hanging="360"/>
      </w:pPr>
      <w:rPr>
        <w:rFonts w:ascii="Arial" w:hAnsi="Arial" w:hint="default"/>
      </w:rPr>
    </w:lvl>
    <w:lvl w:ilvl="3" w:tplc="FBBCF044" w:tentative="1">
      <w:start w:val="1"/>
      <w:numFmt w:val="bullet"/>
      <w:lvlText w:val="•"/>
      <w:lvlJc w:val="left"/>
      <w:pPr>
        <w:tabs>
          <w:tab w:val="num" w:pos="2880"/>
        </w:tabs>
        <w:ind w:left="2880" w:hanging="360"/>
      </w:pPr>
      <w:rPr>
        <w:rFonts w:ascii="Arial" w:hAnsi="Arial" w:hint="default"/>
      </w:rPr>
    </w:lvl>
    <w:lvl w:ilvl="4" w:tplc="FD7C041A" w:tentative="1">
      <w:start w:val="1"/>
      <w:numFmt w:val="bullet"/>
      <w:lvlText w:val="•"/>
      <w:lvlJc w:val="left"/>
      <w:pPr>
        <w:tabs>
          <w:tab w:val="num" w:pos="3600"/>
        </w:tabs>
        <w:ind w:left="3600" w:hanging="360"/>
      </w:pPr>
      <w:rPr>
        <w:rFonts w:ascii="Arial" w:hAnsi="Arial" w:hint="default"/>
      </w:rPr>
    </w:lvl>
    <w:lvl w:ilvl="5" w:tplc="94005462" w:tentative="1">
      <w:start w:val="1"/>
      <w:numFmt w:val="bullet"/>
      <w:lvlText w:val="•"/>
      <w:lvlJc w:val="left"/>
      <w:pPr>
        <w:tabs>
          <w:tab w:val="num" w:pos="4320"/>
        </w:tabs>
        <w:ind w:left="4320" w:hanging="360"/>
      </w:pPr>
      <w:rPr>
        <w:rFonts w:ascii="Arial" w:hAnsi="Arial" w:hint="default"/>
      </w:rPr>
    </w:lvl>
    <w:lvl w:ilvl="6" w:tplc="A45AB2B0" w:tentative="1">
      <w:start w:val="1"/>
      <w:numFmt w:val="bullet"/>
      <w:lvlText w:val="•"/>
      <w:lvlJc w:val="left"/>
      <w:pPr>
        <w:tabs>
          <w:tab w:val="num" w:pos="5040"/>
        </w:tabs>
        <w:ind w:left="5040" w:hanging="360"/>
      </w:pPr>
      <w:rPr>
        <w:rFonts w:ascii="Arial" w:hAnsi="Arial" w:hint="default"/>
      </w:rPr>
    </w:lvl>
    <w:lvl w:ilvl="7" w:tplc="B42CA58A" w:tentative="1">
      <w:start w:val="1"/>
      <w:numFmt w:val="bullet"/>
      <w:lvlText w:val="•"/>
      <w:lvlJc w:val="left"/>
      <w:pPr>
        <w:tabs>
          <w:tab w:val="num" w:pos="5760"/>
        </w:tabs>
        <w:ind w:left="5760" w:hanging="360"/>
      </w:pPr>
      <w:rPr>
        <w:rFonts w:ascii="Arial" w:hAnsi="Arial" w:hint="default"/>
      </w:rPr>
    </w:lvl>
    <w:lvl w:ilvl="8" w:tplc="32D80B26"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70E3085D"/>
    <w:multiLevelType w:val="hybridMultilevel"/>
    <w:tmpl w:val="1A2088B2"/>
    <w:lvl w:ilvl="0" w:tplc="759C8734">
      <w:start w:val="1"/>
      <w:numFmt w:val="bullet"/>
      <w:lvlText w:val="•"/>
      <w:lvlJc w:val="left"/>
      <w:pPr>
        <w:tabs>
          <w:tab w:val="num" w:pos="720"/>
        </w:tabs>
        <w:ind w:left="720" w:hanging="360"/>
      </w:pPr>
      <w:rPr>
        <w:rFonts w:ascii="Arial" w:hAnsi="Arial" w:hint="default"/>
      </w:rPr>
    </w:lvl>
    <w:lvl w:ilvl="1" w:tplc="6BB8DEA8">
      <w:numFmt w:val="bullet"/>
      <w:lvlText w:val="•"/>
      <w:lvlJc w:val="left"/>
      <w:pPr>
        <w:tabs>
          <w:tab w:val="num" w:pos="1440"/>
        </w:tabs>
        <w:ind w:left="1440" w:hanging="360"/>
      </w:pPr>
      <w:rPr>
        <w:rFonts w:ascii="Arial" w:hAnsi="Arial" w:hint="default"/>
      </w:rPr>
    </w:lvl>
    <w:lvl w:ilvl="2" w:tplc="56BA817A" w:tentative="1">
      <w:start w:val="1"/>
      <w:numFmt w:val="bullet"/>
      <w:lvlText w:val="•"/>
      <w:lvlJc w:val="left"/>
      <w:pPr>
        <w:tabs>
          <w:tab w:val="num" w:pos="2160"/>
        </w:tabs>
        <w:ind w:left="2160" w:hanging="360"/>
      </w:pPr>
      <w:rPr>
        <w:rFonts w:ascii="Arial" w:hAnsi="Arial" w:hint="default"/>
      </w:rPr>
    </w:lvl>
    <w:lvl w:ilvl="3" w:tplc="A7EC8272" w:tentative="1">
      <w:start w:val="1"/>
      <w:numFmt w:val="bullet"/>
      <w:lvlText w:val="•"/>
      <w:lvlJc w:val="left"/>
      <w:pPr>
        <w:tabs>
          <w:tab w:val="num" w:pos="2880"/>
        </w:tabs>
        <w:ind w:left="2880" w:hanging="360"/>
      </w:pPr>
      <w:rPr>
        <w:rFonts w:ascii="Arial" w:hAnsi="Arial" w:hint="default"/>
      </w:rPr>
    </w:lvl>
    <w:lvl w:ilvl="4" w:tplc="E70066A2" w:tentative="1">
      <w:start w:val="1"/>
      <w:numFmt w:val="bullet"/>
      <w:lvlText w:val="•"/>
      <w:lvlJc w:val="left"/>
      <w:pPr>
        <w:tabs>
          <w:tab w:val="num" w:pos="3600"/>
        </w:tabs>
        <w:ind w:left="3600" w:hanging="360"/>
      </w:pPr>
      <w:rPr>
        <w:rFonts w:ascii="Arial" w:hAnsi="Arial" w:hint="default"/>
      </w:rPr>
    </w:lvl>
    <w:lvl w:ilvl="5" w:tplc="D4241A92" w:tentative="1">
      <w:start w:val="1"/>
      <w:numFmt w:val="bullet"/>
      <w:lvlText w:val="•"/>
      <w:lvlJc w:val="left"/>
      <w:pPr>
        <w:tabs>
          <w:tab w:val="num" w:pos="4320"/>
        </w:tabs>
        <w:ind w:left="4320" w:hanging="360"/>
      </w:pPr>
      <w:rPr>
        <w:rFonts w:ascii="Arial" w:hAnsi="Arial" w:hint="default"/>
      </w:rPr>
    </w:lvl>
    <w:lvl w:ilvl="6" w:tplc="997A6028" w:tentative="1">
      <w:start w:val="1"/>
      <w:numFmt w:val="bullet"/>
      <w:lvlText w:val="•"/>
      <w:lvlJc w:val="left"/>
      <w:pPr>
        <w:tabs>
          <w:tab w:val="num" w:pos="5040"/>
        </w:tabs>
        <w:ind w:left="5040" w:hanging="360"/>
      </w:pPr>
      <w:rPr>
        <w:rFonts w:ascii="Arial" w:hAnsi="Arial" w:hint="default"/>
      </w:rPr>
    </w:lvl>
    <w:lvl w:ilvl="7" w:tplc="6784ADE4" w:tentative="1">
      <w:start w:val="1"/>
      <w:numFmt w:val="bullet"/>
      <w:lvlText w:val="•"/>
      <w:lvlJc w:val="left"/>
      <w:pPr>
        <w:tabs>
          <w:tab w:val="num" w:pos="5760"/>
        </w:tabs>
        <w:ind w:left="5760" w:hanging="360"/>
      </w:pPr>
      <w:rPr>
        <w:rFonts w:ascii="Arial" w:hAnsi="Arial" w:hint="default"/>
      </w:rPr>
    </w:lvl>
    <w:lvl w:ilvl="8" w:tplc="851CF6C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71A4635D"/>
    <w:multiLevelType w:val="hybridMultilevel"/>
    <w:tmpl w:val="7A48950A"/>
    <w:lvl w:ilvl="0" w:tplc="3A703250">
      <w:start w:val="1"/>
      <w:numFmt w:val="bullet"/>
      <w:lvlText w:val="•"/>
      <w:lvlJc w:val="left"/>
      <w:pPr>
        <w:tabs>
          <w:tab w:val="num" w:pos="720"/>
        </w:tabs>
        <w:ind w:left="720" w:hanging="360"/>
      </w:pPr>
      <w:rPr>
        <w:rFonts w:ascii="Arial" w:hAnsi="Arial" w:hint="default"/>
      </w:rPr>
    </w:lvl>
    <w:lvl w:ilvl="1" w:tplc="935CA1CE">
      <w:start w:val="1"/>
      <w:numFmt w:val="bullet"/>
      <w:lvlText w:val="•"/>
      <w:lvlJc w:val="left"/>
      <w:pPr>
        <w:tabs>
          <w:tab w:val="num" w:pos="1440"/>
        </w:tabs>
        <w:ind w:left="1440" w:hanging="360"/>
      </w:pPr>
      <w:rPr>
        <w:rFonts w:ascii="Arial" w:hAnsi="Arial" w:hint="default"/>
      </w:rPr>
    </w:lvl>
    <w:lvl w:ilvl="2" w:tplc="CF48B9EA" w:tentative="1">
      <w:start w:val="1"/>
      <w:numFmt w:val="bullet"/>
      <w:lvlText w:val="•"/>
      <w:lvlJc w:val="left"/>
      <w:pPr>
        <w:tabs>
          <w:tab w:val="num" w:pos="2160"/>
        </w:tabs>
        <w:ind w:left="2160" w:hanging="360"/>
      </w:pPr>
      <w:rPr>
        <w:rFonts w:ascii="Arial" w:hAnsi="Arial" w:hint="default"/>
      </w:rPr>
    </w:lvl>
    <w:lvl w:ilvl="3" w:tplc="F46C9194" w:tentative="1">
      <w:start w:val="1"/>
      <w:numFmt w:val="bullet"/>
      <w:lvlText w:val="•"/>
      <w:lvlJc w:val="left"/>
      <w:pPr>
        <w:tabs>
          <w:tab w:val="num" w:pos="2880"/>
        </w:tabs>
        <w:ind w:left="2880" w:hanging="360"/>
      </w:pPr>
      <w:rPr>
        <w:rFonts w:ascii="Arial" w:hAnsi="Arial" w:hint="default"/>
      </w:rPr>
    </w:lvl>
    <w:lvl w:ilvl="4" w:tplc="81A40BD6" w:tentative="1">
      <w:start w:val="1"/>
      <w:numFmt w:val="bullet"/>
      <w:lvlText w:val="•"/>
      <w:lvlJc w:val="left"/>
      <w:pPr>
        <w:tabs>
          <w:tab w:val="num" w:pos="3600"/>
        </w:tabs>
        <w:ind w:left="3600" w:hanging="360"/>
      </w:pPr>
      <w:rPr>
        <w:rFonts w:ascii="Arial" w:hAnsi="Arial" w:hint="default"/>
      </w:rPr>
    </w:lvl>
    <w:lvl w:ilvl="5" w:tplc="747AF0F8" w:tentative="1">
      <w:start w:val="1"/>
      <w:numFmt w:val="bullet"/>
      <w:lvlText w:val="•"/>
      <w:lvlJc w:val="left"/>
      <w:pPr>
        <w:tabs>
          <w:tab w:val="num" w:pos="4320"/>
        </w:tabs>
        <w:ind w:left="4320" w:hanging="360"/>
      </w:pPr>
      <w:rPr>
        <w:rFonts w:ascii="Arial" w:hAnsi="Arial" w:hint="default"/>
      </w:rPr>
    </w:lvl>
    <w:lvl w:ilvl="6" w:tplc="E14CA3EC" w:tentative="1">
      <w:start w:val="1"/>
      <w:numFmt w:val="bullet"/>
      <w:lvlText w:val="•"/>
      <w:lvlJc w:val="left"/>
      <w:pPr>
        <w:tabs>
          <w:tab w:val="num" w:pos="5040"/>
        </w:tabs>
        <w:ind w:left="5040" w:hanging="360"/>
      </w:pPr>
      <w:rPr>
        <w:rFonts w:ascii="Arial" w:hAnsi="Arial" w:hint="default"/>
      </w:rPr>
    </w:lvl>
    <w:lvl w:ilvl="7" w:tplc="09A8B692" w:tentative="1">
      <w:start w:val="1"/>
      <w:numFmt w:val="bullet"/>
      <w:lvlText w:val="•"/>
      <w:lvlJc w:val="left"/>
      <w:pPr>
        <w:tabs>
          <w:tab w:val="num" w:pos="5760"/>
        </w:tabs>
        <w:ind w:left="5760" w:hanging="360"/>
      </w:pPr>
      <w:rPr>
        <w:rFonts w:ascii="Arial" w:hAnsi="Arial" w:hint="default"/>
      </w:rPr>
    </w:lvl>
    <w:lvl w:ilvl="8" w:tplc="866EC17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72690730"/>
    <w:multiLevelType w:val="hybridMultilevel"/>
    <w:tmpl w:val="A8A097F2"/>
    <w:lvl w:ilvl="0" w:tplc="FFFFFFFF">
      <w:start w:val="1"/>
      <w:numFmt w:val="bullet"/>
      <w:lvlText w:val="•"/>
      <w:lvlJc w:val="left"/>
      <w:pPr>
        <w:ind w:left="400" w:hanging="400"/>
      </w:pPr>
      <w:rPr>
        <w:rFonts w:ascii="Times New Roman" w:hAnsi="Times New Roman"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5" w15:restartNumberingAfterBreak="0">
    <w:nsid w:val="731B19E7"/>
    <w:multiLevelType w:val="hybridMultilevel"/>
    <w:tmpl w:val="E34A3036"/>
    <w:lvl w:ilvl="0" w:tplc="16F0530C">
      <w:start w:val="1"/>
      <w:numFmt w:val="bullet"/>
      <w:lvlText w:val="•"/>
      <w:lvlJc w:val="left"/>
      <w:pPr>
        <w:tabs>
          <w:tab w:val="num" w:pos="720"/>
        </w:tabs>
        <w:ind w:left="720" w:hanging="360"/>
      </w:pPr>
      <w:rPr>
        <w:rFonts w:ascii="Arial" w:hAnsi="Arial" w:hint="default"/>
      </w:rPr>
    </w:lvl>
    <w:lvl w:ilvl="1" w:tplc="6AD03E00">
      <w:numFmt w:val="bullet"/>
      <w:lvlText w:val="•"/>
      <w:lvlJc w:val="left"/>
      <w:pPr>
        <w:tabs>
          <w:tab w:val="num" w:pos="1440"/>
        </w:tabs>
        <w:ind w:left="1440" w:hanging="360"/>
      </w:pPr>
      <w:rPr>
        <w:rFonts w:ascii="Arial" w:hAnsi="Arial" w:hint="default"/>
      </w:rPr>
    </w:lvl>
    <w:lvl w:ilvl="2" w:tplc="D93C875E" w:tentative="1">
      <w:start w:val="1"/>
      <w:numFmt w:val="bullet"/>
      <w:lvlText w:val="•"/>
      <w:lvlJc w:val="left"/>
      <w:pPr>
        <w:tabs>
          <w:tab w:val="num" w:pos="2160"/>
        </w:tabs>
        <w:ind w:left="2160" w:hanging="360"/>
      </w:pPr>
      <w:rPr>
        <w:rFonts w:ascii="Arial" w:hAnsi="Arial" w:hint="default"/>
      </w:rPr>
    </w:lvl>
    <w:lvl w:ilvl="3" w:tplc="A65CC42A" w:tentative="1">
      <w:start w:val="1"/>
      <w:numFmt w:val="bullet"/>
      <w:lvlText w:val="•"/>
      <w:lvlJc w:val="left"/>
      <w:pPr>
        <w:tabs>
          <w:tab w:val="num" w:pos="2880"/>
        </w:tabs>
        <w:ind w:left="2880" w:hanging="360"/>
      </w:pPr>
      <w:rPr>
        <w:rFonts w:ascii="Arial" w:hAnsi="Arial" w:hint="default"/>
      </w:rPr>
    </w:lvl>
    <w:lvl w:ilvl="4" w:tplc="299CAE3C" w:tentative="1">
      <w:start w:val="1"/>
      <w:numFmt w:val="bullet"/>
      <w:lvlText w:val="•"/>
      <w:lvlJc w:val="left"/>
      <w:pPr>
        <w:tabs>
          <w:tab w:val="num" w:pos="3600"/>
        </w:tabs>
        <w:ind w:left="3600" w:hanging="360"/>
      </w:pPr>
      <w:rPr>
        <w:rFonts w:ascii="Arial" w:hAnsi="Arial" w:hint="default"/>
      </w:rPr>
    </w:lvl>
    <w:lvl w:ilvl="5" w:tplc="D6A054E2" w:tentative="1">
      <w:start w:val="1"/>
      <w:numFmt w:val="bullet"/>
      <w:lvlText w:val="•"/>
      <w:lvlJc w:val="left"/>
      <w:pPr>
        <w:tabs>
          <w:tab w:val="num" w:pos="4320"/>
        </w:tabs>
        <w:ind w:left="4320" w:hanging="360"/>
      </w:pPr>
      <w:rPr>
        <w:rFonts w:ascii="Arial" w:hAnsi="Arial" w:hint="default"/>
      </w:rPr>
    </w:lvl>
    <w:lvl w:ilvl="6" w:tplc="EEA25036" w:tentative="1">
      <w:start w:val="1"/>
      <w:numFmt w:val="bullet"/>
      <w:lvlText w:val="•"/>
      <w:lvlJc w:val="left"/>
      <w:pPr>
        <w:tabs>
          <w:tab w:val="num" w:pos="5040"/>
        </w:tabs>
        <w:ind w:left="5040" w:hanging="360"/>
      </w:pPr>
      <w:rPr>
        <w:rFonts w:ascii="Arial" w:hAnsi="Arial" w:hint="default"/>
      </w:rPr>
    </w:lvl>
    <w:lvl w:ilvl="7" w:tplc="9D4AD0E6" w:tentative="1">
      <w:start w:val="1"/>
      <w:numFmt w:val="bullet"/>
      <w:lvlText w:val="•"/>
      <w:lvlJc w:val="left"/>
      <w:pPr>
        <w:tabs>
          <w:tab w:val="num" w:pos="5760"/>
        </w:tabs>
        <w:ind w:left="5760" w:hanging="360"/>
      </w:pPr>
      <w:rPr>
        <w:rFonts w:ascii="Arial" w:hAnsi="Arial" w:hint="default"/>
      </w:rPr>
    </w:lvl>
    <w:lvl w:ilvl="8" w:tplc="8488DCC0"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73986C14"/>
    <w:multiLevelType w:val="hybridMultilevel"/>
    <w:tmpl w:val="AF746D4E"/>
    <w:lvl w:ilvl="0" w:tplc="FFFFFFFF">
      <w:start w:val="1"/>
      <w:numFmt w:val="bullet"/>
      <w:lvlText w:val="•"/>
      <w:lvlJc w:val="left"/>
      <w:pPr>
        <w:ind w:left="800" w:hanging="400"/>
      </w:pPr>
      <w:rPr>
        <w:rFonts w:ascii="Times New Roman" w:hAnsi="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7B6A68C3"/>
    <w:multiLevelType w:val="hybridMultilevel"/>
    <w:tmpl w:val="A210DA3C"/>
    <w:lvl w:ilvl="0" w:tplc="AC26BC40">
      <w:start w:val="1"/>
      <w:numFmt w:val="bullet"/>
      <w:lvlText w:val="•"/>
      <w:lvlJc w:val="left"/>
      <w:pPr>
        <w:tabs>
          <w:tab w:val="num" w:pos="720"/>
        </w:tabs>
        <w:ind w:left="720" w:hanging="360"/>
      </w:pPr>
      <w:rPr>
        <w:rFonts w:ascii="Arial" w:hAnsi="Arial" w:hint="default"/>
      </w:rPr>
    </w:lvl>
    <w:lvl w:ilvl="1" w:tplc="7764C8E4" w:tentative="1">
      <w:start w:val="1"/>
      <w:numFmt w:val="bullet"/>
      <w:lvlText w:val="•"/>
      <w:lvlJc w:val="left"/>
      <w:pPr>
        <w:tabs>
          <w:tab w:val="num" w:pos="1440"/>
        </w:tabs>
        <w:ind w:left="1440" w:hanging="360"/>
      </w:pPr>
      <w:rPr>
        <w:rFonts w:ascii="Arial" w:hAnsi="Arial" w:hint="default"/>
      </w:rPr>
    </w:lvl>
    <w:lvl w:ilvl="2" w:tplc="859294C6">
      <w:numFmt w:val="bullet"/>
      <w:lvlText w:val="•"/>
      <w:lvlJc w:val="left"/>
      <w:pPr>
        <w:tabs>
          <w:tab w:val="num" w:pos="2160"/>
        </w:tabs>
        <w:ind w:left="2160" w:hanging="360"/>
      </w:pPr>
      <w:rPr>
        <w:rFonts w:ascii="Arial" w:hAnsi="Arial" w:hint="default"/>
      </w:rPr>
    </w:lvl>
    <w:lvl w:ilvl="3" w:tplc="DC124A78" w:tentative="1">
      <w:start w:val="1"/>
      <w:numFmt w:val="bullet"/>
      <w:lvlText w:val="•"/>
      <w:lvlJc w:val="left"/>
      <w:pPr>
        <w:tabs>
          <w:tab w:val="num" w:pos="2880"/>
        </w:tabs>
        <w:ind w:left="2880" w:hanging="360"/>
      </w:pPr>
      <w:rPr>
        <w:rFonts w:ascii="Arial" w:hAnsi="Arial" w:hint="default"/>
      </w:rPr>
    </w:lvl>
    <w:lvl w:ilvl="4" w:tplc="43D81732" w:tentative="1">
      <w:start w:val="1"/>
      <w:numFmt w:val="bullet"/>
      <w:lvlText w:val="•"/>
      <w:lvlJc w:val="left"/>
      <w:pPr>
        <w:tabs>
          <w:tab w:val="num" w:pos="3600"/>
        </w:tabs>
        <w:ind w:left="3600" w:hanging="360"/>
      </w:pPr>
      <w:rPr>
        <w:rFonts w:ascii="Arial" w:hAnsi="Arial" w:hint="default"/>
      </w:rPr>
    </w:lvl>
    <w:lvl w:ilvl="5" w:tplc="27FEA8E4" w:tentative="1">
      <w:start w:val="1"/>
      <w:numFmt w:val="bullet"/>
      <w:lvlText w:val="•"/>
      <w:lvlJc w:val="left"/>
      <w:pPr>
        <w:tabs>
          <w:tab w:val="num" w:pos="4320"/>
        </w:tabs>
        <w:ind w:left="4320" w:hanging="360"/>
      </w:pPr>
      <w:rPr>
        <w:rFonts w:ascii="Arial" w:hAnsi="Arial" w:hint="default"/>
      </w:rPr>
    </w:lvl>
    <w:lvl w:ilvl="6" w:tplc="CFA0E9D8" w:tentative="1">
      <w:start w:val="1"/>
      <w:numFmt w:val="bullet"/>
      <w:lvlText w:val="•"/>
      <w:lvlJc w:val="left"/>
      <w:pPr>
        <w:tabs>
          <w:tab w:val="num" w:pos="5040"/>
        </w:tabs>
        <w:ind w:left="5040" w:hanging="360"/>
      </w:pPr>
      <w:rPr>
        <w:rFonts w:ascii="Arial" w:hAnsi="Arial" w:hint="default"/>
      </w:rPr>
    </w:lvl>
    <w:lvl w:ilvl="7" w:tplc="C97E5FFE" w:tentative="1">
      <w:start w:val="1"/>
      <w:numFmt w:val="bullet"/>
      <w:lvlText w:val="•"/>
      <w:lvlJc w:val="left"/>
      <w:pPr>
        <w:tabs>
          <w:tab w:val="num" w:pos="5760"/>
        </w:tabs>
        <w:ind w:left="5760" w:hanging="360"/>
      </w:pPr>
      <w:rPr>
        <w:rFonts w:ascii="Arial" w:hAnsi="Arial" w:hint="default"/>
      </w:rPr>
    </w:lvl>
    <w:lvl w:ilvl="8" w:tplc="1B46A87A"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8"/>
  </w:num>
  <w:num w:numId="2">
    <w:abstractNumId w:val="10"/>
  </w:num>
  <w:num w:numId="3">
    <w:abstractNumId w:val="19"/>
  </w:num>
  <w:num w:numId="4">
    <w:abstractNumId w:val="28"/>
  </w:num>
  <w:num w:numId="5">
    <w:abstractNumId w:val="9"/>
  </w:num>
  <w:num w:numId="6">
    <w:abstractNumId w:val="5"/>
  </w:num>
  <w:num w:numId="7">
    <w:abstractNumId w:val="4"/>
  </w:num>
  <w:num w:numId="8">
    <w:abstractNumId w:val="24"/>
  </w:num>
  <w:num w:numId="9">
    <w:abstractNumId w:val="26"/>
  </w:num>
  <w:num w:numId="10">
    <w:abstractNumId w:val="23"/>
  </w:num>
  <w:num w:numId="11">
    <w:abstractNumId w:val="13"/>
  </w:num>
  <w:num w:numId="12">
    <w:abstractNumId w:val="6"/>
  </w:num>
  <w:num w:numId="13">
    <w:abstractNumId w:val="21"/>
  </w:num>
  <w:num w:numId="14">
    <w:abstractNumId w:val="27"/>
  </w:num>
  <w:num w:numId="15">
    <w:abstractNumId w:val="16"/>
  </w:num>
  <w:num w:numId="16">
    <w:abstractNumId w:val="0"/>
  </w:num>
  <w:num w:numId="17">
    <w:abstractNumId w:val="12"/>
  </w:num>
  <w:num w:numId="18">
    <w:abstractNumId w:val="7"/>
  </w:num>
  <w:num w:numId="19">
    <w:abstractNumId w:val="14"/>
  </w:num>
  <w:num w:numId="20">
    <w:abstractNumId w:val="20"/>
  </w:num>
  <w:num w:numId="21">
    <w:abstractNumId w:val="2"/>
  </w:num>
  <w:num w:numId="22">
    <w:abstractNumId w:val="3"/>
  </w:num>
  <w:num w:numId="23">
    <w:abstractNumId w:val="22"/>
  </w:num>
  <w:num w:numId="24">
    <w:abstractNumId w:val="25"/>
  </w:num>
  <w:num w:numId="25">
    <w:abstractNumId w:val="1"/>
  </w:num>
  <w:num w:numId="26">
    <w:abstractNumId w:val="29"/>
  </w:num>
  <w:num w:numId="27">
    <w:abstractNumId w:val="15"/>
  </w:num>
  <w:num w:numId="28">
    <w:abstractNumId w:val="17"/>
  </w:num>
  <w:num w:numId="29">
    <w:abstractNumId w:val="18"/>
  </w:num>
  <w:num w:numId="30">
    <w:abstractNumId w:val="1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ko-KR"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6410"/>
    <w:rsid w:val="00000202"/>
    <w:rsid w:val="0000133C"/>
    <w:rsid w:val="00001758"/>
    <w:rsid w:val="00003865"/>
    <w:rsid w:val="000051AC"/>
    <w:rsid w:val="00005B30"/>
    <w:rsid w:val="00005ECD"/>
    <w:rsid w:val="00006544"/>
    <w:rsid w:val="00006C26"/>
    <w:rsid w:val="00006F28"/>
    <w:rsid w:val="000071F2"/>
    <w:rsid w:val="00007FCC"/>
    <w:rsid w:val="00011776"/>
    <w:rsid w:val="00011B6C"/>
    <w:rsid w:val="00011FFC"/>
    <w:rsid w:val="0001233B"/>
    <w:rsid w:val="00012A70"/>
    <w:rsid w:val="00014883"/>
    <w:rsid w:val="00015C67"/>
    <w:rsid w:val="000163E5"/>
    <w:rsid w:val="00016438"/>
    <w:rsid w:val="00016F60"/>
    <w:rsid w:val="0002083D"/>
    <w:rsid w:val="000237F0"/>
    <w:rsid w:val="0002422D"/>
    <w:rsid w:val="000245B1"/>
    <w:rsid w:val="00024D99"/>
    <w:rsid w:val="000262E1"/>
    <w:rsid w:val="000267C4"/>
    <w:rsid w:val="000272E1"/>
    <w:rsid w:val="0003022D"/>
    <w:rsid w:val="00030706"/>
    <w:rsid w:val="000314F4"/>
    <w:rsid w:val="000316D2"/>
    <w:rsid w:val="00031A51"/>
    <w:rsid w:val="000327F6"/>
    <w:rsid w:val="0003395E"/>
    <w:rsid w:val="000340F9"/>
    <w:rsid w:val="000348A1"/>
    <w:rsid w:val="00035742"/>
    <w:rsid w:val="00035FFD"/>
    <w:rsid w:val="00037BA8"/>
    <w:rsid w:val="00040120"/>
    <w:rsid w:val="00040457"/>
    <w:rsid w:val="00040A5F"/>
    <w:rsid w:val="000417AC"/>
    <w:rsid w:val="00042CB1"/>
    <w:rsid w:val="0004373D"/>
    <w:rsid w:val="000444ED"/>
    <w:rsid w:val="00044D9B"/>
    <w:rsid w:val="00045717"/>
    <w:rsid w:val="00046CA0"/>
    <w:rsid w:val="00047229"/>
    <w:rsid w:val="0004742B"/>
    <w:rsid w:val="00050023"/>
    <w:rsid w:val="00050033"/>
    <w:rsid w:val="0005024B"/>
    <w:rsid w:val="00050264"/>
    <w:rsid w:val="00050882"/>
    <w:rsid w:val="00051F83"/>
    <w:rsid w:val="00052754"/>
    <w:rsid w:val="00052C4D"/>
    <w:rsid w:val="0005399B"/>
    <w:rsid w:val="00053BA6"/>
    <w:rsid w:val="00053C07"/>
    <w:rsid w:val="00053CA7"/>
    <w:rsid w:val="00053E45"/>
    <w:rsid w:val="00056D90"/>
    <w:rsid w:val="0006072E"/>
    <w:rsid w:val="0006081C"/>
    <w:rsid w:val="00061143"/>
    <w:rsid w:val="00061F03"/>
    <w:rsid w:val="000625AC"/>
    <w:rsid w:val="000635B7"/>
    <w:rsid w:val="00064171"/>
    <w:rsid w:val="000642BA"/>
    <w:rsid w:val="00065751"/>
    <w:rsid w:val="000662E2"/>
    <w:rsid w:val="00067B1B"/>
    <w:rsid w:val="00070CBA"/>
    <w:rsid w:val="00071239"/>
    <w:rsid w:val="00072377"/>
    <w:rsid w:val="00076803"/>
    <w:rsid w:val="000769B6"/>
    <w:rsid w:val="000805B6"/>
    <w:rsid w:val="00081269"/>
    <w:rsid w:val="0008134D"/>
    <w:rsid w:val="00081C07"/>
    <w:rsid w:val="000837A6"/>
    <w:rsid w:val="000838A6"/>
    <w:rsid w:val="000845F6"/>
    <w:rsid w:val="00085A40"/>
    <w:rsid w:val="000876CF"/>
    <w:rsid w:val="0008775A"/>
    <w:rsid w:val="00090376"/>
    <w:rsid w:val="00091733"/>
    <w:rsid w:val="00091A2F"/>
    <w:rsid w:val="000938A6"/>
    <w:rsid w:val="00093DA6"/>
    <w:rsid w:val="0009433B"/>
    <w:rsid w:val="00094739"/>
    <w:rsid w:val="00094939"/>
    <w:rsid w:val="0009531F"/>
    <w:rsid w:val="000959AF"/>
    <w:rsid w:val="000959BD"/>
    <w:rsid w:val="00095AEF"/>
    <w:rsid w:val="00096C13"/>
    <w:rsid w:val="000A1A8B"/>
    <w:rsid w:val="000A1AC6"/>
    <w:rsid w:val="000A1B05"/>
    <w:rsid w:val="000A1FF3"/>
    <w:rsid w:val="000A28B4"/>
    <w:rsid w:val="000A3D2D"/>
    <w:rsid w:val="000A5706"/>
    <w:rsid w:val="000A7249"/>
    <w:rsid w:val="000A7540"/>
    <w:rsid w:val="000B00AF"/>
    <w:rsid w:val="000B024B"/>
    <w:rsid w:val="000B0FFA"/>
    <w:rsid w:val="000B2656"/>
    <w:rsid w:val="000B2D68"/>
    <w:rsid w:val="000B2D97"/>
    <w:rsid w:val="000B30BB"/>
    <w:rsid w:val="000B3E85"/>
    <w:rsid w:val="000B5668"/>
    <w:rsid w:val="000B5801"/>
    <w:rsid w:val="000B6CE8"/>
    <w:rsid w:val="000B6DEA"/>
    <w:rsid w:val="000B7C10"/>
    <w:rsid w:val="000C12E4"/>
    <w:rsid w:val="000C1F50"/>
    <w:rsid w:val="000C3717"/>
    <w:rsid w:val="000C3A65"/>
    <w:rsid w:val="000C420A"/>
    <w:rsid w:val="000C4B65"/>
    <w:rsid w:val="000C5704"/>
    <w:rsid w:val="000C64BD"/>
    <w:rsid w:val="000C6BDE"/>
    <w:rsid w:val="000D0272"/>
    <w:rsid w:val="000D1DC6"/>
    <w:rsid w:val="000D2BC1"/>
    <w:rsid w:val="000D45A9"/>
    <w:rsid w:val="000D5993"/>
    <w:rsid w:val="000D690B"/>
    <w:rsid w:val="000D6E75"/>
    <w:rsid w:val="000E08A0"/>
    <w:rsid w:val="000E0CAE"/>
    <w:rsid w:val="000E1410"/>
    <w:rsid w:val="000E2642"/>
    <w:rsid w:val="000E29D0"/>
    <w:rsid w:val="000E4E4B"/>
    <w:rsid w:val="000E5D87"/>
    <w:rsid w:val="000E717F"/>
    <w:rsid w:val="000E79DE"/>
    <w:rsid w:val="000F0379"/>
    <w:rsid w:val="000F06FC"/>
    <w:rsid w:val="000F1A6F"/>
    <w:rsid w:val="000F3F61"/>
    <w:rsid w:val="000F4EEF"/>
    <w:rsid w:val="000F5465"/>
    <w:rsid w:val="000F6095"/>
    <w:rsid w:val="000F625E"/>
    <w:rsid w:val="000F68D0"/>
    <w:rsid w:val="000F72FE"/>
    <w:rsid w:val="000F7F74"/>
    <w:rsid w:val="0010028A"/>
    <w:rsid w:val="00101117"/>
    <w:rsid w:val="0010279D"/>
    <w:rsid w:val="00103CE8"/>
    <w:rsid w:val="00103CFB"/>
    <w:rsid w:val="00103EDB"/>
    <w:rsid w:val="00107622"/>
    <w:rsid w:val="00110799"/>
    <w:rsid w:val="00110BBB"/>
    <w:rsid w:val="00110FD2"/>
    <w:rsid w:val="0011163C"/>
    <w:rsid w:val="0011311D"/>
    <w:rsid w:val="00113182"/>
    <w:rsid w:val="0011403C"/>
    <w:rsid w:val="001151BF"/>
    <w:rsid w:val="00115AF9"/>
    <w:rsid w:val="001174BC"/>
    <w:rsid w:val="00117CF2"/>
    <w:rsid w:val="00117EE3"/>
    <w:rsid w:val="00117F07"/>
    <w:rsid w:val="00120A22"/>
    <w:rsid w:val="00121324"/>
    <w:rsid w:val="00124035"/>
    <w:rsid w:val="00124228"/>
    <w:rsid w:val="001253E7"/>
    <w:rsid w:val="00125F0D"/>
    <w:rsid w:val="001260A0"/>
    <w:rsid w:val="0013002E"/>
    <w:rsid w:val="00130E73"/>
    <w:rsid w:val="00132C3C"/>
    <w:rsid w:val="00133B5A"/>
    <w:rsid w:val="0013495F"/>
    <w:rsid w:val="001350A9"/>
    <w:rsid w:val="001357BA"/>
    <w:rsid w:val="00135836"/>
    <w:rsid w:val="001366D2"/>
    <w:rsid w:val="00140FC4"/>
    <w:rsid w:val="0014116F"/>
    <w:rsid w:val="00141FB9"/>
    <w:rsid w:val="0014213E"/>
    <w:rsid w:val="00143705"/>
    <w:rsid w:val="001463F8"/>
    <w:rsid w:val="0014661C"/>
    <w:rsid w:val="00146DE9"/>
    <w:rsid w:val="00151CE2"/>
    <w:rsid w:val="00152563"/>
    <w:rsid w:val="00152714"/>
    <w:rsid w:val="00153DB2"/>
    <w:rsid w:val="0015449F"/>
    <w:rsid w:val="001555A7"/>
    <w:rsid w:val="00157485"/>
    <w:rsid w:val="001578CC"/>
    <w:rsid w:val="00157C70"/>
    <w:rsid w:val="001608B9"/>
    <w:rsid w:val="00160BD7"/>
    <w:rsid w:val="00163259"/>
    <w:rsid w:val="001638B9"/>
    <w:rsid w:val="00164099"/>
    <w:rsid w:val="00170713"/>
    <w:rsid w:val="00171565"/>
    <w:rsid w:val="001719AE"/>
    <w:rsid w:val="001720C6"/>
    <w:rsid w:val="00172284"/>
    <w:rsid w:val="00172F36"/>
    <w:rsid w:val="00173C77"/>
    <w:rsid w:val="00174101"/>
    <w:rsid w:val="00174AF9"/>
    <w:rsid w:val="00174EDF"/>
    <w:rsid w:val="001752CB"/>
    <w:rsid w:val="00175FC5"/>
    <w:rsid w:val="00176169"/>
    <w:rsid w:val="00180798"/>
    <w:rsid w:val="00180AB1"/>
    <w:rsid w:val="00180F1D"/>
    <w:rsid w:val="001833AA"/>
    <w:rsid w:val="00183416"/>
    <w:rsid w:val="00183DDB"/>
    <w:rsid w:val="00185672"/>
    <w:rsid w:val="00186472"/>
    <w:rsid w:val="00186925"/>
    <w:rsid w:val="001909A3"/>
    <w:rsid w:val="00190FE5"/>
    <w:rsid w:val="00191020"/>
    <w:rsid w:val="0019277C"/>
    <w:rsid w:val="001931E6"/>
    <w:rsid w:val="001935E7"/>
    <w:rsid w:val="001940AC"/>
    <w:rsid w:val="001942ED"/>
    <w:rsid w:val="00194892"/>
    <w:rsid w:val="00194F8E"/>
    <w:rsid w:val="001952FC"/>
    <w:rsid w:val="001958F1"/>
    <w:rsid w:val="00196E2B"/>
    <w:rsid w:val="00196F52"/>
    <w:rsid w:val="001A35CB"/>
    <w:rsid w:val="001A3740"/>
    <w:rsid w:val="001A3AC1"/>
    <w:rsid w:val="001A443E"/>
    <w:rsid w:val="001A5586"/>
    <w:rsid w:val="001A7EF9"/>
    <w:rsid w:val="001B0CEB"/>
    <w:rsid w:val="001B0FAA"/>
    <w:rsid w:val="001B1423"/>
    <w:rsid w:val="001B1C91"/>
    <w:rsid w:val="001B1FBE"/>
    <w:rsid w:val="001B20A7"/>
    <w:rsid w:val="001B23F1"/>
    <w:rsid w:val="001B368B"/>
    <w:rsid w:val="001B42BE"/>
    <w:rsid w:val="001B555A"/>
    <w:rsid w:val="001B6151"/>
    <w:rsid w:val="001B76A7"/>
    <w:rsid w:val="001B7AAA"/>
    <w:rsid w:val="001C03E1"/>
    <w:rsid w:val="001C08D8"/>
    <w:rsid w:val="001C0985"/>
    <w:rsid w:val="001C341E"/>
    <w:rsid w:val="001C4394"/>
    <w:rsid w:val="001C46C3"/>
    <w:rsid w:val="001C590A"/>
    <w:rsid w:val="001C5ED9"/>
    <w:rsid w:val="001C63C9"/>
    <w:rsid w:val="001C6CBE"/>
    <w:rsid w:val="001C71E5"/>
    <w:rsid w:val="001C76BC"/>
    <w:rsid w:val="001D1AF4"/>
    <w:rsid w:val="001D1BA7"/>
    <w:rsid w:val="001D254D"/>
    <w:rsid w:val="001D29F5"/>
    <w:rsid w:val="001D3046"/>
    <w:rsid w:val="001D38B2"/>
    <w:rsid w:val="001D4697"/>
    <w:rsid w:val="001D4CAF"/>
    <w:rsid w:val="001D5F74"/>
    <w:rsid w:val="001D6425"/>
    <w:rsid w:val="001D6B94"/>
    <w:rsid w:val="001D7554"/>
    <w:rsid w:val="001D7D9E"/>
    <w:rsid w:val="001E06CF"/>
    <w:rsid w:val="001E10D6"/>
    <w:rsid w:val="001E11BB"/>
    <w:rsid w:val="001E1778"/>
    <w:rsid w:val="001E17CA"/>
    <w:rsid w:val="001E189E"/>
    <w:rsid w:val="001E18B4"/>
    <w:rsid w:val="001E1F8B"/>
    <w:rsid w:val="001E2160"/>
    <w:rsid w:val="001E2298"/>
    <w:rsid w:val="001E2577"/>
    <w:rsid w:val="001E394C"/>
    <w:rsid w:val="001E4D6E"/>
    <w:rsid w:val="001E601E"/>
    <w:rsid w:val="001E6134"/>
    <w:rsid w:val="001E6C39"/>
    <w:rsid w:val="001E77CD"/>
    <w:rsid w:val="001E7A9E"/>
    <w:rsid w:val="001F0BED"/>
    <w:rsid w:val="001F1FAF"/>
    <w:rsid w:val="001F23B3"/>
    <w:rsid w:val="001F2737"/>
    <w:rsid w:val="001F2A3C"/>
    <w:rsid w:val="001F38E1"/>
    <w:rsid w:val="001F5C28"/>
    <w:rsid w:val="001F78B6"/>
    <w:rsid w:val="00200B2D"/>
    <w:rsid w:val="00200F54"/>
    <w:rsid w:val="0020198C"/>
    <w:rsid w:val="00202E01"/>
    <w:rsid w:val="0020320A"/>
    <w:rsid w:val="002042CB"/>
    <w:rsid w:val="00205FFF"/>
    <w:rsid w:val="00206DA4"/>
    <w:rsid w:val="002108D5"/>
    <w:rsid w:val="002110F7"/>
    <w:rsid w:val="0021189D"/>
    <w:rsid w:val="002141DC"/>
    <w:rsid w:val="002142C4"/>
    <w:rsid w:val="00214A7D"/>
    <w:rsid w:val="00215831"/>
    <w:rsid w:val="00215F9C"/>
    <w:rsid w:val="00217F3B"/>
    <w:rsid w:val="00220311"/>
    <w:rsid w:val="0022036E"/>
    <w:rsid w:val="0022040E"/>
    <w:rsid w:val="00220858"/>
    <w:rsid w:val="0022115A"/>
    <w:rsid w:val="00224A5C"/>
    <w:rsid w:val="00225541"/>
    <w:rsid w:val="00230761"/>
    <w:rsid w:val="002308FA"/>
    <w:rsid w:val="0023308F"/>
    <w:rsid w:val="00234A18"/>
    <w:rsid w:val="00235375"/>
    <w:rsid w:val="00236292"/>
    <w:rsid w:val="002364CB"/>
    <w:rsid w:val="002365CF"/>
    <w:rsid w:val="00237340"/>
    <w:rsid w:val="002374EE"/>
    <w:rsid w:val="002375A4"/>
    <w:rsid w:val="00240207"/>
    <w:rsid w:val="00240DB5"/>
    <w:rsid w:val="00241016"/>
    <w:rsid w:val="00242649"/>
    <w:rsid w:val="00242BBA"/>
    <w:rsid w:val="00242D61"/>
    <w:rsid w:val="00243427"/>
    <w:rsid w:val="00244401"/>
    <w:rsid w:val="00244D2F"/>
    <w:rsid w:val="00245B7D"/>
    <w:rsid w:val="00246998"/>
    <w:rsid w:val="00246A1F"/>
    <w:rsid w:val="00247B93"/>
    <w:rsid w:val="00250222"/>
    <w:rsid w:val="002514D7"/>
    <w:rsid w:val="00251539"/>
    <w:rsid w:val="00252AE8"/>
    <w:rsid w:val="002539F7"/>
    <w:rsid w:val="00253AE9"/>
    <w:rsid w:val="00254C3E"/>
    <w:rsid w:val="00254DA7"/>
    <w:rsid w:val="00254E4F"/>
    <w:rsid w:val="00255279"/>
    <w:rsid w:val="00256B3B"/>
    <w:rsid w:val="00257065"/>
    <w:rsid w:val="002574CB"/>
    <w:rsid w:val="0025759D"/>
    <w:rsid w:val="002577B4"/>
    <w:rsid w:val="00257D42"/>
    <w:rsid w:val="00257F3B"/>
    <w:rsid w:val="002604EE"/>
    <w:rsid w:val="00260950"/>
    <w:rsid w:val="00261B0B"/>
    <w:rsid w:val="00262677"/>
    <w:rsid w:val="00267059"/>
    <w:rsid w:val="002704EF"/>
    <w:rsid w:val="00270C16"/>
    <w:rsid w:val="00270E59"/>
    <w:rsid w:val="002713D0"/>
    <w:rsid w:val="002723DF"/>
    <w:rsid w:val="00272990"/>
    <w:rsid w:val="0027299F"/>
    <w:rsid w:val="00274939"/>
    <w:rsid w:val="00274C27"/>
    <w:rsid w:val="00275178"/>
    <w:rsid w:val="00281DE1"/>
    <w:rsid w:val="00281E47"/>
    <w:rsid w:val="00282309"/>
    <w:rsid w:val="002837EF"/>
    <w:rsid w:val="00286342"/>
    <w:rsid w:val="0028688D"/>
    <w:rsid w:val="002870C4"/>
    <w:rsid w:val="002875A3"/>
    <w:rsid w:val="0028764B"/>
    <w:rsid w:val="00287E74"/>
    <w:rsid w:val="002900E8"/>
    <w:rsid w:val="00290639"/>
    <w:rsid w:val="00291714"/>
    <w:rsid w:val="00292749"/>
    <w:rsid w:val="0029474E"/>
    <w:rsid w:val="00294BB1"/>
    <w:rsid w:val="00297C50"/>
    <w:rsid w:val="002A0F60"/>
    <w:rsid w:val="002A1223"/>
    <w:rsid w:val="002A146F"/>
    <w:rsid w:val="002A1939"/>
    <w:rsid w:val="002A1DEA"/>
    <w:rsid w:val="002A2489"/>
    <w:rsid w:val="002A33D9"/>
    <w:rsid w:val="002A4267"/>
    <w:rsid w:val="002A4611"/>
    <w:rsid w:val="002A4907"/>
    <w:rsid w:val="002A514A"/>
    <w:rsid w:val="002A6C82"/>
    <w:rsid w:val="002A739C"/>
    <w:rsid w:val="002A784E"/>
    <w:rsid w:val="002A7978"/>
    <w:rsid w:val="002A79CF"/>
    <w:rsid w:val="002B14AB"/>
    <w:rsid w:val="002B1B1A"/>
    <w:rsid w:val="002B201C"/>
    <w:rsid w:val="002B4969"/>
    <w:rsid w:val="002B5DE6"/>
    <w:rsid w:val="002B6106"/>
    <w:rsid w:val="002B6B5E"/>
    <w:rsid w:val="002C0912"/>
    <w:rsid w:val="002C0CF3"/>
    <w:rsid w:val="002C233C"/>
    <w:rsid w:val="002C2E65"/>
    <w:rsid w:val="002C7066"/>
    <w:rsid w:val="002C74DD"/>
    <w:rsid w:val="002C781B"/>
    <w:rsid w:val="002D01E2"/>
    <w:rsid w:val="002D054A"/>
    <w:rsid w:val="002D1795"/>
    <w:rsid w:val="002D1EC9"/>
    <w:rsid w:val="002D229D"/>
    <w:rsid w:val="002D37A7"/>
    <w:rsid w:val="002D3E8E"/>
    <w:rsid w:val="002D5126"/>
    <w:rsid w:val="002D550C"/>
    <w:rsid w:val="002D7F8B"/>
    <w:rsid w:val="002E0D75"/>
    <w:rsid w:val="002E1599"/>
    <w:rsid w:val="002E2F01"/>
    <w:rsid w:val="002E3E1A"/>
    <w:rsid w:val="002E4E19"/>
    <w:rsid w:val="002F076E"/>
    <w:rsid w:val="002F08FF"/>
    <w:rsid w:val="002F0C5B"/>
    <w:rsid w:val="002F0F22"/>
    <w:rsid w:val="002F1438"/>
    <w:rsid w:val="002F144C"/>
    <w:rsid w:val="002F172E"/>
    <w:rsid w:val="002F1885"/>
    <w:rsid w:val="002F26AD"/>
    <w:rsid w:val="002F3BC1"/>
    <w:rsid w:val="002F4274"/>
    <w:rsid w:val="002F4E7D"/>
    <w:rsid w:val="002F672A"/>
    <w:rsid w:val="002F7B67"/>
    <w:rsid w:val="00300B7F"/>
    <w:rsid w:val="003019D7"/>
    <w:rsid w:val="00303A77"/>
    <w:rsid w:val="00304EB2"/>
    <w:rsid w:val="0030557E"/>
    <w:rsid w:val="00307268"/>
    <w:rsid w:val="003074A2"/>
    <w:rsid w:val="00307ECE"/>
    <w:rsid w:val="00310471"/>
    <w:rsid w:val="003133DF"/>
    <w:rsid w:val="00313F78"/>
    <w:rsid w:val="00314EDE"/>
    <w:rsid w:val="00315D04"/>
    <w:rsid w:val="003174F1"/>
    <w:rsid w:val="00320346"/>
    <w:rsid w:val="00320A80"/>
    <w:rsid w:val="00320D7B"/>
    <w:rsid w:val="00323C2C"/>
    <w:rsid w:val="00324AD2"/>
    <w:rsid w:val="00326A36"/>
    <w:rsid w:val="00326A41"/>
    <w:rsid w:val="0033065F"/>
    <w:rsid w:val="003307C5"/>
    <w:rsid w:val="00330943"/>
    <w:rsid w:val="00330B3C"/>
    <w:rsid w:val="00330E67"/>
    <w:rsid w:val="0033168A"/>
    <w:rsid w:val="00331785"/>
    <w:rsid w:val="003332F4"/>
    <w:rsid w:val="00333C8B"/>
    <w:rsid w:val="00334957"/>
    <w:rsid w:val="00334C75"/>
    <w:rsid w:val="0034215F"/>
    <w:rsid w:val="003422AB"/>
    <w:rsid w:val="00343B37"/>
    <w:rsid w:val="00344159"/>
    <w:rsid w:val="003442EB"/>
    <w:rsid w:val="00344682"/>
    <w:rsid w:val="00345BFE"/>
    <w:rsid w:val="00346412"/>
    <w:rsid w:val="00350559"/>
    <w:rsid w:val="0035137D"/>
    <w:rsid w:val="00351913"/>
    <w:rsid w:val="00351A45"/>
    <w:rsid w:val="003529A4"/>
    <w:rsid w:val="0035399A"/>
    <w:rsid w:val="00354659"/>
    <w:rsid w:val="00354675"/>
    <w:rsid w:val="00354BF6"/>
    <w:rsid w:val="0035609B"/>
    <w:rsid w:val="00356E63"/>
    <w:rsid w:val="0036046A"/>
    <w:rsid w:val="00360D2B"/>
    <w:rsid w:val="00361EEB"/>
    <w:rsid w:val="00362AC9"/>
    <w:rsid w:val="003633E3"/>
    <w:rsid w:val="00363EDB"/>
    <w:rsid w:val="00363F36"/>
    <w:rsid w:val="00363F9A"/>
    <w:rsid w:val="00365F5D"/>
    <w:rsid w:val="003661F2"/>
    <w:rsid w:val="00366695"/>
    <w:rsid w:val="00366970"/>
    <w:rsid w:val="00367C13"/>
    <w:rsid w:val="00367FE8"/>
    <w:rsid w:val="00370C1F"/>
    <w:rsid w:val="00371F52"/>
    <w:rsid w:val="00372434"/>
    <w:rsid w:val="003739C5"/>
    <w:rsid w:val="00375F1E"/>
    <w:rsid w:val="00376857"/>
    <w:rsid w:val="003771C7"/>
    <w:rsid w:val="003774C9"/>
    <w:rsid w:val="00377E84"/>
    <w:rsid w:val="00380E89"/>
    <w:rsid w:val="00381ABC"/>
    <w:rsid w:val="00381DC5"/>
    <w:rsid w:val="003841C3"/>
    <w:rsid w:val="00385047"/>
    <w:rsid w:val="003854A9"/>
    <w:rsid w:val="003855F7"/>
    <w:rsid w:val="00385E65"/>
    <w:rsid w:val="003869E2"/>
    <w:rsid w:val="00386DF9"/>
    <w:rsid w:val="0038741F"/>
    <w:rsid w:val="00390FF9"/>
    <w:rsid w:val="00393899"/>
    <w:rsid w:val="00393CFA"/>
    <w:rsid w:val="0039434D"/>
    <w:rsid w:val="00394DE0"/>
    <w:rsid w:val="00394FED"/>
    <w:rsid w:val="00395907"/>
    <w:rsid w:val="00396317"/>
    <w:rsid w:val="003A05B9"/>
    <w:rsid w:val="003A064A"/>
    <w:rsid w:val="003A0914"/>
    <w:rsid w:val="003A115A"/>
    <w:rsid w:val="003A17E8"/>
    <w:rsid w:val="003A1FD0"/>
    <w:rsid w:val="003A21E8"/>
    <w:rsid w:val="003A27B6"/>
    <w:rsid w:val="003A3386"/>
    <w:rsid w:val="003A338D"/>
    <w:rsid w:val="003A3A40"/>
    <w:rsid w:val="003A3BA2"/>
    <w:rsid w:val="003A4125"/>
    <w:rsid w:val="003A4B2F"/>
    <w:rsid w:val="003A5E13"/>
    <w:rsid w:val="003A6F70"/>
    <w:rsid w:val="003A7B08"/>
    <w:rsid w:val="003B00D5"/>
    <w:rsid w:val="003B055C"/>
    <w:rsid w:val="003B0C73"/>
    <w:rsid w:val="003B44A5"/>
    <w:rsid w:val="003B5F4F"/>
    <w:rsid w:val="003B63F9"/>
    <w:rsid w:val="003B6669"/>
    <w:rsid w:val="003B76F2"/>
    <w:rsid w:val="003B791E"/>
    <w:rsid w:val="003C0B51"/>
    <w:rsid w:val="003C16C4"/>
    <w:rsid w:val="003C242D"/>
    <w:rsid w:val="003C3567"/>
    <w:rsid w:val="003C478C"/>
    <w:rsid w:val="003C5368"/>
    <w:rsid w:val="003C55AC"/>
    <w:rsid w:val="003C59FB"/>
    <w:rsid w:val="003C5F96"/>
    <w:rsid w:val="003C6554"/>
    <w:rsid w:val="003C6E41"/>
    <w:rsid w:val="003C73BE"/>
    <w:rsid w:val="003C7466"/>
    <w:rsid w:val="003C76DA"/>
    <w:rsid w:val="003D1C0E"/>
    <w:rsid w:val="003D211B"/>
    <w:rsid w:val="003D21B8"/>
    <w:rsid w:val="003D2B96"/>
    <w:rsid w:val="003D32A3"/>
    <w:rsid w:val="003D3317"/>
    <w:rsid w:val="003D55C4"/>
    <w:rsid w:val="003D58AF"/>
    <w:rsid w:val="003E07A9"/>
    <w:rsid w:val="003E083F"/>
    <w:rsid w:val="003E195B"/>
    <w:rsid w:val="003E3EBA"/>
    <w:rsid w:val="003E4182"/>
    <w:rsid w:val="003E5785"/>
    <w:rsid w:val="003E587F"/>
    <w:rsid w:val="003E5AD4"/>
    <w:rsid w:val="003E6437"/>
    <w:rsid w:val="003E6A48"/>
    <w:rsid w:val="003E6D1F"/>
    <w:rsid w:val="003F2673"/>
    <w:rsid w:val="003F27FF"/>
    <w:rsid w:val="003F280B"/>
    <w:rsid w:val="003F29DA"/>
    <w:rsid w:val="003F2D4C"/>
    <w:rsid w:val="003F4364"/>
    <w:rsid w:val="003F47CD"/>
    <w:rsid w:val="003F50F8"/>
    <w:rsid w:val="003F52ED"/>
    <w:rsid w:val="003F5D5A"/>
    <w:rsid w:val="003F7393"/>
    <w:rsid w:val="003F73C3"/>
    <w:rsid w:val="00400110"/>
    <w:rsid w:val="00401EBB"/>
    <w:rsid w:val="00402980"/>
    <w:rsid w:val="004058DC"/>
    <w:rsid w:val="0040601A"/>
    <w:rsid w:val="004063CD"/>
    <w:rsid w:val="00407419"/>
    <w:rsid w:val="00407EC8"/>
    <w:rsid w:val="00411806"/>
    <w:rsid w:val="00412358"/>
    <w:rsid w:val="004149C7"/>
    <w:rsid w:val="00415509"/>
    <w:rsid w:val="00415824"/>
    <w:rsid w:val="00417651"/>
    <w:rsid w:val="004210F0"/>
    <w:rsid w:val="00421697"/>
    <w:rsid w:val="00422EC7"/>
    <w:rsid w:val="00422F8D"/>
    <w:rsid w:val="00425637"/>
    <w:rsid w:val="00425B1C"/>
    <w:rsid w:val="00425BCA"/>
    <w:rsid w:val="00427FCE"/>
    <w:rsid w:val="00430B85"/>
    <w:rsid w:val="00431782"/>
    <w:rsid w:val="0043186D"/>
    <w:rsid w:val="00431D7D"/>
    <w:rsid w:val="00433221"/>
    <w:rsid w:val="00433C03"/>
    <w:rsid w:val="004340C4"/>
    <w:rsid w:val="00434FEE"/>
    <w:rsid w:val="0043500E"/>
    <w:rsid w:val="00435019"/>
    <w:rsid w:val="004359B6"/>
    <w:rsid w:val="00436154"/>
    <w:rsid w:val="00436DBC"/>
    <w:rsid w:val="00437A18"/>
    <w:rsid w:val="00440B4F"/>
    <w:rsid w:val="00441110"/>
    <w:rsid w:val="00441844"/>
    <w:rsid w:val="00442A82"/>
    <w:rsid w:val="00442BF5"/>
    <w:rsid w:val="00442E02"/>
    <w:rsid w:val="004430A1"/>
    <w:rsid w:val="00443601"/>
    <w:rsid w:val="0044632F"/>
    <w:rsid w:val="00446CBE"/>
    <w:rsid w:val="004475A3"/>
    <w:rsid w:val="00447AB4"/>
    <w:rsid w:val="00447ADE"/>
    <w:rsid w:val="00447F7D"/>
    <w:rsid w:val="00451823"/>
    <w:rsid w:val="00452E20"/>
    <w:rsid w:val="00453D27"/>
    <w:rsid w:val="0045441F"/>
    <w:rsid w:val="00454444"/>
    <w:rsid w:val="00454CE8"/>
    <w:rsid w:val="00455B12"/>
    <w:rsid w:val="00455EC9"/>
    <w:rsid w:val="00456305"/>
    <w:rsid w:val="00456AA3"/>
    <w:rsid w:val="004575B6"/>
    <w:rsid w:val="00457670"/>
    <w:rsid w:val="004577D6"/>
    <w:rsid w:val="00462FC8"/>
    <w:rsid w:val="004638AE"/>
    <w:rsid w:val="00463DCA"/>
    <w:rsid w:val="004643B8"/>
    <w:rsid w:val="00465C25"/>
    <w:rsid w:val="00467030"/>
    <w:rsid w:val="004674D4"/>
    <w:rsid w:val="00467EEB"/>
    <w:rsid w:val="00470174"/>
    <w:rsid w:val="004731FC"/>
    <w:rsid w:val="00473699"/>
    <w:rsid w:val="00474E7A"/>
    <w:rsid w:val="00474FDF"/>
    <w:rsid w:val="0047577C"/>
    <w:rsid w:val="00475E46"/>
    <w:rsid w:val="004800AF"/>
    <w:rsid w:val="00480B55"/>
    <w:rsid w:val="00480C8D"/>
    <w:rsid w:val="00481D06"/>
    <w:rsid w:val="00483CA4"/>
    <w:rsid w:val="00483CA8"/>
    <w:rsid w:val="0048403B"/>
    <w:rsid w:val="004842D6"/>
    <w:rsid w:val="00486042"/>
    <w:rsid w:val="004862E3"/>
    <w:rsid w:val="0048689F"/>
    <w:rsid w:val="004906A8"/>
    <w:rsid w:val="004926AD"/>
    <w:rsid w:val="00493D2A"/>
    <w:rsid w:val="0049427F"/>
    <w:rsid w:val="00494A1E"/>
    <w:rsid w:val="004955B6"/>
    <w:rsid w:val="00496500"/>
    <w:rsid w:val="004967A5"/>
    <w:rsid w:val="0049726D"/>
    <w:rsid w:val="004A0574"/>
    <w:rsid w:val="004A18E6"/>
    <w:rsid w:val="004A1EC4"/>
    <w:rsid w:val="004A1F0E"/>
    <w:rsid w:val="004A215C"/>
    <w:rsid w:val="004A2408"/>
    <w:rsid w:val="004A2FA8"/>
    <w:rsid w:val="004A30DF"/>
    <w:rsid w:val="004A31C5"/>
    <w:rsid w:val="004A38F6"/>
    <w:rsid w:val="004A3957"/>
    <w:rsid w:val="004A4047"/>
    <w:rsid w:val="004A4F57"/>
    <w:rsid w:val="004B0F3F"/>
    <w:rsid w:val="004B36D7"/>
    <w:rsid w:val="004B36F5"/>
    <w:rsid w:val="004B4216"/>
    <w:rsid w:val="004B5E5A"/>
    <w:rsid w:val="004B7567"/>
    <w:rsid w:val="004B7C3C"/>
    <w:rsid w:val="004C02D5"/>
    <w:rsid w:val="004C03C5"/>
    <w:rsid w:val="004C180D"/>
    <w:rsid w:val="004C1FBB"/>
    <w:rsid w:val="004C29A1"/>
    <w:rsid w:val="004C48FD"/>
    <w:rsid w:val="004C4DC2"/>
    <w:rsid w:val="004C5CD1"/>
    <w:rsid w:val="004C6595"/>
    <w:rsid w:val="004C6970"/>
    <w:rsid w:val="004C74A8"/>
    <w:rsid w:val="004C7BE8"/>
    <w:rsid w:val="004C7E4E"/>
    <w:rsid w:val="004D2914"/>
    <w:rsid w:val="004D3ADB"/>
    <w:rsid w:val="004D3CDC"/>
    <w:rsid w:val="004D4EE7"/>
    <w:rsid w:val="004D6B9F"/>
    <w:rsid w:val="004E09E5"/>
    <w:rsid w:val="004E0CCA"/>
    <w:rsid w:val="004E2953"/>
    <w:rsid w:val="004E2CEF"/>
    <w:rsid w:val="004E3A94"/>
    <w:rsid w:val="004E3BA0"/>
    <w:rsid w:val="004E3EE6"/>
    <w:rsid w:val="004E5C0A"/>
    <w:rsid w:val="004F01CC"/>
    <w:rsid w:val="004F0707"/>
    <w:rsid w:val="004F0D66"/>
    <w:rsid w:val="004F19C1"/>
    <w:rsid w:val="004F220F"/>
    <w:rsid w:val="004F2F8C"/>
    <w:rsid w:val="004F44DC"/>
    <w:rsid w:val="004F5351"/>
    <w:rsid w:val="004F7056"/>
    <w:rsid w:val="004F77E1"/>
    <w:rsid w:val="0050041E"/>
    <w:rsid w:val="00501635"/>
    <w:rsid w:val="00501692"/>
    <w:rsid w:val="00501790"/>
    <w:rsid w:val="00501FA3"/>
    <w:rsid w:val="00502541"/>
    <w:rsid w:val="0050391B"/>
    <w:rsid w:val="00504126"/>
    <w:rsid w:val="00504DA0"/>
    <w:rsid w:val="005062DD"/>
    <w:rsid w:val="00506565"/>
    <w:rsid w:val="00506D63"/>
    <w:rsid w:val="0051090E"/>
    <w:rsid w:val="00511D43"/>
    <w:rsid w:val="005120B8"/>
    <w:rsid w:val="00512BD5"/>
    <w:rsid w:val="005132D8"/>
    <w:rsid w:val="005146F9"/>
    <w:rsid w:val="00516997"/>
    <w:rsid w:val="005175CA"/>
    <w:rsid w:val="00517B31"/>
    <w:rsid w:val="00517BA4"/>
    <w:rsid w:val="00517C0B"/>
    <w:rsid w:val="00517D0E"/>
    <w:rsid w:val="005210F1"/>
    <w:rsid w:val="00521844"/>
    <w:rsid w:val="00521E7C"/>
    <w:rsid w:val="0052219E"/>
    <w:rsid w:val="005229C4"/>
    <w:rsid w:val="00523096"/>
    <w:rsid w:val="00523821"/>
    <w:rsid w:val="00525650"/>
    <w:rsid w:val="005256C4"/>
    <w:rsid w:val="00526031"/>
    <w:rsid w:val="00526EBB"/>
    <w:rsid w:val="0053162C"/>
    <w:rsid w:val="00531742"/>
    <w:rsid w:val="00531CF9"/>
    <w:rsid w:val="0053232C"/>
    <w:rsid w:val="00532401"/>
    <w:rsid w:val="00534F8E"/>
    <w:rsid w:val="005361F6"/>
    <w:rsid w:val="005373B5"/>
    <w:rsid w:val="005406E2"/>
    <w:rsid w:val="005418FC"/>
    <w:rsid w:val="00541D37"/>
    <w:rsid w:val="00542170"/>
    <w:rsid w:val="00542843"/>
    <w:rsid w:val="0054296C"/>
    <w:rsid w:val="00542B9A"/>
    <w:rsid w:val="00542CA0"/>
    <w:rsid w:val="00543067"/>
    <w:rsid w:val="00545B40"/>
    <w:rsid w:val="00545C19"/>
    <w:rsid w:val="005474F0"/>
    <w:rsid w:val="00547BA9"/>
    <w:rsid w:val="00550003"/>
    <w:rsid w:val="00551262"/>
    <w:rsid w:val="00552900"/>
    <w:rsid w:val="00554EBD"/>
    <w:rsid w:val="00555A6D"/>
    <w:rsid w:val="00556343"/>
    <w:rsid w:val="005569C9"/>
    <w:rsid w:val="00557432"/>
    <w:rsid w:val="00560804"/>
    <w:rsid w:val="00561ED3"/>
    <w:rsid w:val="0056253D"/>
    <w:rsid w:val="00562776"/>
    <w:rsid w:val="005637D6"/>
    <w:rsid w:val="005643A2"/>
    <w:rsid w:val="00564BFB"/>
    <w:rsid w:val="00565901"/>
    <w:rsid w:val="0056738D"/>
    <w:rsid w:val="00567527"/>
    <w:rsid w:val="00570074"/>
    <w:rsid w:val="00570DB5"/>
    <w:rsid w:val="0057119C"/>
    <w:rsid w:val="005722C5"/>
    <w:rsid w:val="00572582"/>
    <w:rsid w:val="00573E5B"/>
    <w:rsid w:val="0057408C"/>
    <w:rsid w:val="00574458"/>
    <w:rsid w:val="005750FB"/>
    <w:rsid w:val="005764B7"/>
    <w:rsid w:val="0057670D"/>
    <w:rsid w:val="00576CA1"/>
    <w:rsid w:val="00576FCA"/>
    <w:rsid w:val="0057713F"/>
    <w:rsid w:val="00577C58"/>
    <w:rsid w:val="00580C39"/>
    <w:rsid w:val="005815B4"/>
    <w:rsid w:val="00583594"/>
    <w:rsid w:val="00584AD7"/>
    <w:rsid w:val="00585AA8"/>
    <w:rsid w:val="00585C91"/>
    <w:rsid w:val="00586129"/>
    <w:rsid w:val="00586410"/>
    <w:rsid w:val="0059082C"/>
    <w:rsid w:val="0059135C"/>
    <w:rsid w:val="005919C3"/>
    <w:rsid w:val="005933C1"/>
    <w:rsid w:val="00593911"/>
    <w:rsid w:val="00593C6B"/>
    <w:rsid w:val="00595447"/>
    <w:rsid w:val="0059610C"/>
    <w:rsid w:val="00596903"/>
    <w:rsid w:val="00596996"/>
    <w:rsid w:val="00596C39"/>
    <w:rsid w:val="005A07A7"/>
    <w:rsid w:val="005A1B73"/>
    <w:rsid w:val="005A31EA"/>
    <w:rsid w:val="005A3656"/>
    <w:rsid w:val="005A3E43"/>
    <w:rsid w:val="005A3E57"/>
    <w:rsid w:val="005A4401"/>
    <w:rsid w:val="005A4965"/>
    <w:rsid w:val="005A4F64"/>
    <w:rsid w:val="005A5193"/>
    <w:rsid w:val="005A6088"/>
    <w:rsid w:val="005A638F"/>
    <w:rsid w:val="005A7A0B"/>
    <w:rsid w:val="005B0A52"/>
    <w:rsid w:val="005B0E8E"/>
    <w:rsid w:val="005B1698"/>
    <w:rsid w:val="005B208E"/>
    <w:rsid w:val="005B30BA"/>
    <w:rsid w:val="005B36DA"/>
    <w:rsid w:val="005B3940"/>
    <w:rsid w:val="005B4BB8"/>
    <w:rsid w:val="005B6503"/>
    <w:rsid w:val="005B7B12"/>
    <w:rsid w:val="005B7E29"/>
    <w:rsid w:val="005C01CC"/>
    <w:rsid w:val="005C0528"/>
    <w:rsid w:val="005C1E05"/>
    <w:rsid w:val="005C2671"/>
    <w:rsid w:val="005C2FBE"/>
    <w:rsid w:val="005C3335"/>
    <w:rsid w:val="005C3FFF"/>
    <w:rsid w:val="005C4867"/>
    <w:rsid w:val="005C4B79"/>
    <w:rsid w:val="005C5DA7"/>
    <w:rsid w:val="005C786A"/>
    <w:rsid w:val="005C7C05"/>
    <w:rsid w:val="005C7F0B"/>
    <w:rsid w:val="005D1556"/>
    <w:rsid w:val="005D15F3"/>
    <w:rsid w:val="005D1944"/>
    <w:rsid w:val="005D2C8A"/>
    <w:rsid w:val="005D4741"/>
    <w:rsid w:val="005D4901"/>
    <w:rsid w:val="005D5E0A"/>
    <w:rsid w:val="005D60E6"/>
    <w:rsid w:val="005E12DE"/>
    <w:rsid w:val="005E13ED"/>
    <w:rsid w:val="005E217D"/>
    <w:rsid w:val="005E24CC"/>
    <w:rsid w:val="005E3CD7"/>
    <w:rsid w:val="005E3E9D"/>
    <w:rsid w:val="005E4035"/>
    <w:rsid w:val="005E4730"/>
    <w:rsid w:val="005E47DA"/>
    <w:rsid w:val="005E4B39"/>
    <w:rsid w:val="005E5112"/>
    <w:rsid w:val="005F0ED3"/>
    <w:rsid w:val="005F10CE"/>
    <w:rsid w:val="005F1E29"/>
    <w:rsid w:val="005F2F9F"/>
    <w:rsid w:val="005F34F5"/>
    <w:rsid w:val="005F4230"/>
    <w:rsid w:val="005F47D4"/>
    <w:rsid w:val="005F4F62"/>
    <w:rsid w:val="005F58A9"/>
    <w:rsid w:val="005F7F83"/>
    <w:rsid w:val="00600659"/>
    <w:rsid w:val="0060511A"/>
    <w:rsid w:val="006075E8"/>
    <w:rsid w:val="0060773C"/>
    <w:rsid w:val="00607A14"/>
    <w:rsid w:val="006120C3"/>
    <w:rsid w:val="00614C96"/>
    <w:rsid w:val="00614CAC"/>
    <w:rsid w:val="006152E7"/>
    <w:rsid w:val="00615578"/>
    <w:rsid w:val="006156A1"/>
    <w:rsid w:val="00615A88"/>
    <w:rsid w:val="00617C11"/>
    <w:rsid w:val="00620C35"/>
    <w:rsid w:val="00620FFF"/>
    <w:rsid w:val="006221B2"/>
    <w:rsid w:val="006223F3"/>
    <w:rsid w:val="006223FE"/>
    <w:rsid w:val="006224B1"/>
    <w:rsid w:val="00622B10"/>
    <w:rsid w:val="006232B9"/>
    <w:rsid w:val="0062433F"/>
    <w:rsid w:val="006256D0"/>
    <w:rsid w:val="00625A29"/>
    <w:rsid w:val="00625FCC"/>
    <w:rsid w:val="006260A7"/>
    <w:rsid w:val="00627220"/>
    <w:rsid w:val="00630CDC"/>
    <w:rsid w:val="006326AB"/>
    <w:rsid w:val="00632F3D"/>
    <w:rsid w:val="00633212"/>
    <w:rsid w:val="00633A53"/>
    <w:rsid w:val="0063569F"/>
    <w:rsid w:val="00635D33"/>
    <w:rsid w:val="00635E93"/>
    <w:rsid w:val="00636278"/>
    <w:rsid w:val="006363FD"/>
    <w:rsid w:val="00636789"/>
    <w:rsid w:val="00637C57"/>
    <w:rsid w:val="00637EF1"/>
    <w:rsid w:val="00640BE4"/>
    <w:rsid w:val="0064159E"/>
    <w:rsid w:val="0064195C"/>
    <w:rsid w:val="00642F0E"/>
    <w:rsid w:val="00643879"/>
    <w:rsid w:val="00647533"/>
    <w:rsid w:val="00647FDD"/>
    <w:rsid w:val="00653455"/>
    <w:rsid w:val="00654FFE"/>
    <w:rsid w:val="006560FB"/>
    <w:rsid w:val="00656319"/>
    <w:rsid w:val="00656DF2"/>
    <w:rsid w:val="006577E1"/>
    <w:rsid w:val="00657AB5"/>
    <w:rsid w:val="00657B9C"/>
    <w:rsid w:val="0066004B"/>
    <w:rsid w:val="0066017E"/>
    <w:rsid w:val="006616EC"/>
    <w:rsid w:val="00661BA9"/>
    <w:rsid w:val="00662AD2"/>
    <w:rsid w:val="00662AEC"/>
    <w:rsid w:val="006635BF"/>
    <w:rsid w:val="00663E2E"/>
    <w:rsid w:val="00664402"/>
    <w:rsid w:val="0066562B"/>
    <w:rsid w:val="00666142"/>
    <w:rsid w:val="006709BE"/>
    <w:rsid w:val="0067141B"/>
    <w:rsid w:val="00673A7E"/>
    <w:rsid w:val="00674F79"/>
    <w:rsid w:val="00675109"/>
    <w:rsid w:val="0067533B"/>
    <w:rsid w:val="00675CC9"/>
    <w:rsid w:val="00676798"/>
    <w:rsid w:val="00676D32"/>
    <w:rsid w:val="00676DCE"/>
    <w:rsid w:val="00676FB7"/>
    <w:rsid w:val="00677639"/>
    <w:rsid w:val="0068038F"/>
    <w:rsid w:val="0068114E"/>
    <w:rsid w:val="006813B5"/>
    <w:rsid w:val="00681AD0"/>
    <w:rsid w:val="006826B8"/>
    <w:rsid w:val="00683293"/>
    <w:rsid w:val="00683AB3"/>
    <w:rsid w:val="00683B3E"/>
    <w:rsid w:val="0068404A"/>
    <w:rsid w:val="00684AAC"/>
    <w:rsid w:val="00690624"/>
    <w:rsid w:val="006912BE"/>
    <w:rsid w:val="0069304A"/>
    <w:rsid w:val="006936C6"/>
    <w:rsid w:val="00694A1A"/>
    <w:rsid w:val="00694E9F"/>
    <w:rsid w:val="006961E7"/>
    <w:rsid w:val="006964CF"/>
    <w:rsid w:val="006975C5"/>
    <w:rsid w:val="006A083C"/>
    <w:rsid w:val="006A088D"/>
    <w:rsid w:val="006A0EA9"/>
    <w:rsid w:val="006A111A"/>
    <w:rsid w:val="006A14D4"/>
    <w:rsid w:val="006A26C8"/>
    <w:rsid w:val="006A5516"/>
    <w:rsid w:val="006A5DAB"/>
    <w:rsid w:val="006A6D3A"/>
    <w:rsid w:val="006B00DE"/>
    <w:rsid w:val="006B020B"/>
    <w:rsid w:val="006B0700"/>
    <w:rsid w:val="006B2501"/>
    <w:rsid w:val="006B494B"/>
    <w:rsid w:val="006B5761"/>
    <w:rsid w:val="006B7127"/>
    <w:rsid w:val="006B7D8D"/>
    <w:rsid w:val="006B7F56"/>
    <w:rsid w:val="006C0041"/>
    <w:rsid w:val="006C168D"/>
    <w:rsid w:val="006C196A"/>
    <w:rsid w:val="006C237B"/>
    <w:rsid w:val="006C2407"/>
    <w:rsid w:val="006C2FF9"/>
    <w:rsid w:val="006C345A"/>
    <w:rsid w:val="006C4977"/>
    <w:rsid w:val="006C543A"/>
    <w:rsid w:val="006C6101"/>
    <w:rsid w:val="006C640C"/>
    <w:rsid w:val="006C64EB"/>
    <w:rsid w:val="006D11B0"/>
    <w:rsid w:val="006D1355"/>
    <w:rsid w:val="006D1494"/>
    <w:rsid w:val="006D1A68"/>
    <w:rsid w:val="006D2271"/>
    <w:rsid w:val="006D2D53"/>
    <w:rsid w:val="006D394C"/>
    <w:rsid w:val="006D3CD1"/>
    <w:rsid w:val="006D3FB5"/>
    <w:rsid w:val="006D4206"/>
    <w:rsid w:val="006D68E3"/>
    <w:rsid w:val="006E007F"/>
    <w:rsid w:val="006E31AE"/>
    <w:rsid w:val="006E31C7"/>
    <w:rsid w:val="006E35C4"/>
    <w:rsid w:val="006E37BC"/>
    <w:rsid w:val="006E37C6"/>
    <w:rsid w:val="006E5118"/>
    <w:rsid w:val="006F23F2"/>
    <w:rsid w:val="006F3061"/>
    <w:rsid w:val="006F3353"/>
    <w:rsid w:val="006F3C5F"/>
    <w:rsid w:val="006F4BC3"/>
    <w:rsid w:val="006F4D80"/>
    <w:rsid w:val="006F61D3"/>
    <w:rsid w:val="006F7343"/>
    <w:rsid w:val="007010BE"/>
    <w:rsid w:val="00703533"/>
    <w:rsid w:val="007040FA"/>
    <w:rsid w:val="00704504"/>
    <w:rsid w:val="00705144"/>
    <w:rsid w:val="00705673"/>
    <w:rsid w:val="00706053"/>
    <w:rsid w:val="007076F3"/>
    <w:rsid w:val="0071044E"/>
    <w:rsid w:val="00711577"/>
    <w:rsid w:val="007121D5"/>
    <w:rsid w:val="007138D3"/>
    <w:rsid w:val="00714EC1"/>
    <w:rsid w:val="00715EEF"/>
    <w:rsid w:val="00715F36"/>
    <w:rsid w:val="0071672E"/>
    <w:rsid w:val="00716D58"/>
    <w:rsid w:val="00717103"/>
    <w:rsid w:val="00720A29"/>
    <w:rsid w:val="00721E37"/>
    <w:rsid w:val="00722333"/>
    <w:rsid w:val="00722CFC"/>
    <w:rsid w:val="00724627"/>
    <w:rsid w:val="00724ABE"/>
    <w:rsid w:val="00724D01"/>
    <w:rsid w:val="00725A7B"/>
    <w:rsid w:val="00726212"/>
    <w:rsid w:val="00730F02"/>
    <w:rsid w:val="007315FD"/>
    <w:rsid w:val="007317F3"/>
    <w:rsid w:val="00732F37"/>
    <w:rsid w:val="0073725A"/>
    <w:rsid w:val="007379DF"/>
    <w:rsid w:val="00737B53"/>
    <w:rsid w:val="00737B89"/>
    <w:rsid w:val="007416ED"/>
    <w:rsid w:val="00741757"/>
    <w:rsid w:val="00742983"/>
    <w:rsid w:val="00743534"/>
    <w:rsid w:val="007438E3"/>
    <w:rsid w:val="007453E0"/>
    <w:rsid w:val="007459A7"/>
    <w:rsid w:val="007467A5"/>
    <w:rsid w:val="0074731A"/>
    <w:rsid w:val="0074776E"/>
    <w:rsid w:val="00747EC0"/>
    <w:rsid w:val="00750047"/>
    <w:rsid w:val="007506EF"/>
    <w:rsid w:val="00751903"/>
    <w:rsid w:val="00751E2C"/>
    <w:rsid w:val="0075289D"/>
    <w:rsid w:val="00753610"/>
    <w:rsid w:val="00754245"/>
    <w:rsid w:val="007554CE"/>
    <w:rsid w:val="00756256"/>
    <w:rsid w:val="00756C5B"/>
    <w:rsid w:val="007604B3"/>
    <w:rsid w:val="00761F28"/>
    <w:rsid w:val="00765405"/>
    <w:rsid w:val="0076687C"/>
    <w:rsid w:val="00767101"/>
    <w:rsid w:val="007676C2"/>
    <w:rsid w:val="00770128"/>
    <w:rsid w:val="00770755"/>
    <w:rsid w:val="00771DAB"/>
    <w:rsid w:val="007722E1"/>
    <w:rsid w:val="007743A7"/>
    <w:rsid w:val="00774F4E"/>
    <w:rsid w:val="007757CC"/>
    <w:rsid w:val="00775C8D"/>
    <w:rsid w:val="00775E85"/>
    <w:rsid w:val="007769DD"/>
    <w:rsid w:val="00776B87"/>
    <w:rsid w:val="00777D0A"/>
    <w:rsid w:val="00783419"/>
    <w:rsid w:val="007834EC"/>
    <w:rsid w:val="0078625A"/>
    <w:rsid w:val="0078648D"/>
    <w:rsid w:val="00786E64"/>
    <w:rsid w:val="00792947"/>
    <w:rsid w:val="0079359C"/>
    <w:rsid w:val="0079383A"/>
    <w:rsid w:val="00793B1F"/>
    <w:rsid w:val="0079473B"/>
    <w:rsid w:val="00794850"/>
    <w:rsid w:val="007949F3"/>
    <w:rsid w:val="00795B10"/>
    <w:rsid w:val="007960CE"/>
    <w:rsid w:val="00796B59"/>
    <w:rsid w:val="00796EAC"/>
    <w:rsid w:val="007A021F"/>
    <w:rsid w:val="007A0BEB"/>
    <w:rsid w:val="007A1602"/>
    <w:rsid w:val="007A2CC7"/>
    <w:rsid w:val="007A3526"/>
    <w:rsid w:val="007A3AC3"/>
    <w:rsid w:val="007A3AE4"/>
    <w:rsid w:val="007A3E90"/>
    <w:rsid w:val="007A3E9B"/>
    <w:rsid w:val="007A4563"/>
    <w:rsid w:val="007A477E"/>
    <w:rsid w:val="007A687A"/>
    <w:rsid w:val="007A76A1"/>
    <w:rsid w:val="007A7EAC"/>
    <w:rsid w:val="007B14B1"/>
    <w:rsid w:val="007B2AD2"/>
    <w:rsid w:val="007B37E5"/>
    <w:rsid w:val="007B443A"/>
    <w:rsid w:val="007B4624"/>
    <w:rsid w:val="007B4E36"/>
    <w:rsid w:val="007B6056"/>
    <w:rsid w:val="007B6593"/>
    <w:rsid w:val="007B6D53"/>
    <w:rsid w:val="007B7222"/>
    <w:rsid w:val="007B746D"/>
    <w:rsid w:val="007B787E"/>
    <w:rsid w:val="007C034A"/>
    <w:rsid w:val="007C1688"/>
    <w:rsid w:val="007C17A9"/>
    <w:rsid w:val="007C4EEE"/>
    <w:rsid w:val="007C5ADD"/>
    <w:rsid w:val="007D0118"/>
    <w:rsid w:val="007D0774"/>
    <w:rsid w:val="007D07DD"/>
    <w:rsid w:val="007D0EFB"/>
    <w:rsid w:val="007D147B"/>
    <w:rsid w:val="007D1B71"/>
    <w:rsid w:val="007D32D6"/>
    <w:rsid w:val="007D36D7"/>
    <w:rsid w:val="007D4F74"/>
    <w:rsid w:val="007D6B82"/>
    <w:rsid w:val="007D6C23"/>
    <w:rsid w:val="007D7D37"/>
    <w:rsid w:val="007E430A"/>
    <w:rsid w:val="007E4A18"/>
    <w:rsid w:val="007E545A"/>
    <w:rsid w:val="007E7009"/>
    <w:rsid w:val="007E7D39"/>
    <w:rsid w:val="007F036E"/>
    <w:rsid w:val="007F1418"/>
    <w:rsid w:val="007F1879"/>
    <w:rsid w:val="007F22F0"/>
    <w:rsid w:val="007F4894"/>
    <w:rsid w:val="007F66FB"/>
    <w:rsid w:val="007F71D6"/>
    <w:rsid w:val="0080016E"/>
    <w:rsid w:val="008005CA"/>
    <w:rsid w:val="00800CED"/>
    <w:rsid w:val="008014F4"/>
    <w:rsid w:val="00801847"/>
    <w:rsid w:val="00802DBA"/>
    <w:rsid w:val="008035BD"/>
    <w:rsid w:val="008046C5"/>
    <w:rsid w:val="00805088"/>
    <w:rsid w:val="00805217"/>
    <w:rsid w:val="00807D3D"/>
    <w:rsid w:val="00807DCC"/>
    <w:rsid w:val="00810BD9"/>
    <w:rsid w:val="00810CD3"/>
    <w:rsid w:val="008115D9"/>
    <w:rsid w:val="00812AB9"/>
    <w:rsid w:val="00813169"/>
    <w:rsid w:val="00813593"/>
    <w:rsid w:val="00814357"/>
    <w:rsid w:val="008143CD"/>
    <w:rsid w:val="008155D9"/>
    <w:rsid w:val="00816E7D"/>
    <w:rsid w:val="00816E93"/>
    <w:rsid w:val="0081767E"/>
    <w:rsid w:val="008205B7"/>
    <w:rsid w:val="00820AAE"/>
    <w:rsid w:val="008211A5"/>
    <w:rsid w:val="00821925"/>
    <w:rsid w:val="00822130"/>
    <w:rsid w:val="008239C4"/>
    <w:rsid w:val="00823E0E"/>
    <w:rsid w:val="0082472A"/>
    <w:rsid w:val="008250FA"/>
    <w:rsid w:val="00827AC4"/>
    <w:rsid w:val="008309CC"/>
    <w:rsid w:val="00830DD2"/>
    <w:rsid w:val="00831ABB"/>
    <w:rsid w:val="008334CD"/>
    <w:rsid w:val="00833972"/>
    <w:rsid w:val="00836A46"/>
    <w:rsid w:val="00836B80"/>
    <w:rsid w:val="00836C79"/>
    <w:rsid w:val="00841A7D"/>
    <w:rsid w:val="00842B5D"/>
    <w:rsid w:val="008445BE"/>
    <w:rsid w:val="00844B4C"/>
    <w:rsid w:val="00847756"/>
    <w:rsid w:val="00847955"/>
    <w:rsid w:val="008501BD"/>
    <w:rsid w:val="00852526"/>
    <w:rsid w:val="00853E79"/>
    <w:rsid w:val="00856262"/>
    <w:rsid w:val="00856799"/>
    <w:rsid w:val="008568D0"/>
    <w:rsid w:val="00856E4E"/>
    <w:rsid w:val="00856EFA"/>
    <w:rsid w:val="0086026C"/>
    <w:rsid w:val="00860D0A"/>
    <w:rsid w:val="00861134"/>
    <w:rsid w:val="00862597"/>
    <w:rsid w:val="00862651"/>
    <w:rsid w:val="00863322"/>
    <w:rsid w:val="008639BB"/>
    <w:rsid w:val="00864D74"/>
    <w:rsid w:val="008650D2"/>
    <w:rsid w:val="00865E46"/>
    <w:rsid w:val="00866398"/>
    <w:rsid w:val="008671EF"/>
    <w:rsid w:val="008674BC"/>
    <w:rsid w:val="00867E98"/>
    <w:rsid w:val="00870069"/>
    <w:rsid w:val="00870359"/>
    <w:rsid w:val="00870DA9"/>
    <w:rsid w:val="00871F83"/>
    <w:rsid w:val="008729CA"/>
    <w:rsid w:val="008743E1"/>
    <w:rsid w:val="0087446F"/>
    <w:rsid w:val="00874F3F"/>
    <w:rsid w:val="00875A11"/>
    <w:rsid w:val="00877DB1"/>
    <w:rsid w:val="00881A5A"/>
    <w:rsid w:val="008833C1"/>
    <w:rsid w:val="00886A0F"/>
    <w:rsid w:val="00887FA9"/>
    <w:rsid w:val="00891CAB"/>
    <w:rsid w:val="00893082"/>
    <w:rsid w:val="00894593"/>
    <w:rsid w:val="00896147"/>
    <w:rsid w:val="00896C6F"/>
    <w:rsid w:val="0089797B"/>
    <w:rsid w:val="008A0BCB"/>
    <w:rsid w:val="008A0E39"/>
    <w:rsid w:val="008A257A"/>
    <w:rsid w:val="008A335C"/>
    <w:rsid w:val="008A4E1A"/>
    <w:rsid w:val="008A50CC"/>
    <w:rsid w:val="008A5A8D"/>
    <w:rsid w:val="008B08A4"/>
    <w:rsid w:val="008B168E"/>
    <w:rsid w:val="008B1BB9"/>
    <w:rsid w:val="008B2715"/>
    <w:rsid w:val="008B31E6"/>
    <w:rsid w:val="008B33CA"/>
    <w:rsid w:val="008B58D6"/>
    <w:rsid w:val="008B6156"/>
    <w:rsid w:val="008C0991"/>
    <w:rsid w:val="008C1755"/>
    <w:rsid w:val="008C1C42"/>
    <w:rsid w:val="008C4558"/>
    <w:rsid w:val="008C64A4"/>
    <w:rsid w:val="008C6A63"/>
    <w:rsid w:val="008C7085"/>
    <w:rsid w:val="008C7306"/>
    <w:rsid w:val="008C78B4"/>
    <w:rsid w:val="008D061E"/>
    <w:rsid w:val="008D0C9B"/>
    <w:rsid w:val="008D0F00"/>
    <w:rsid w:val="008D17CE"/>
    <w:rsid w:val="008D200A"/>
    <w:rsid w:val="008D278C"/>
    <w:rsid w:val="008D2869"/>
    <w:rsid w:val="008D2C2F"/>
    <w:rsid w:val="008D35A2"/>
    <w:rsid w:val="008D53A3"/>
    <w:rsid w:val="008D5D3C"/>
    <w:rsid w:val="008D6F0F"/>
    <w:rsid w:val="008D7ED9"/>
    <w:rsid w:val="008E0528"/>
    <w:rsid w:val="008E0DEE"/>
    <w:rsid w:val="008E182D"/>
    <w:rsid w:val="008E18FF"/>
    <w:rsid w:val="008E30F2"/>
    <w:rsid w:val="008E412C"/>
    <w:rsid w:val="008E4257"/>
    <w:rsid w:val="008E4BA9"/>
    <w:rsid w:val="008E5750"/>
    <w:rsid w:val="008E5967"/>
    <w:rsid w:val="008F444F"/>
    <w:rsid w:val="008F4768"/>
    <w:rsid w:val="008F51B2"/>
    <w:rsid w:val="008F5E1F"/>
    <w:rsid w:val="008F620C"/>
    <w:rsid w:val="00900026"/>
    <w:rsid w:val="00900597"/>
    <w:rsid w:val="00900C64"/>
    <w:rsid w:val="00902228"/>
    <w:rsid w:val="00903546"/>
    <w:rsid w:val="00903C9D"/>
    <w:rsid w:val="00904685"/>
    <w:rsid w:val="00905AB0"/>
    <w:rsid w:val="00905B13"/>
    <w:rsid w:val="00905F35"/>
    <w:rsid w:val="009062D0"/>
    <w:rsid w:val="0090634B"/>
    <w:rsid w:val="009068A1"/>
    <w:rsid w:val="00906A91"/>
    <w:rsid w:val="00906F71"/>
    <w:rsid w:val="009073D3"/>
    <w:rsid w:val="00910AC9"/>
    <w:rsid w:val="00911356"/>
    <w:rsid w:val="00911C46"/>
    <w:rsid w:val="00912677"/>
    <w:rsid w:val="00912700"/>
    <w:rsid w:val="00912E6A"/>
    <w:rsid w:val="00913774"/>
    <w:rsid w:val="00913CD3"/>
    <w:rsid w:val="00914376"/>
    <w:rsid w:val="0091499E"/>
    <w:rsid w:val="009149B3"/>
    <w:rsid w:val="009154C9"/>
    <w:rsid w:val="00915698"/>
    <w:rsid w:val="00915920"/>
    <w:rsid w:val="0091594C"/>
    <w:rsid w:val="00915B84"/>
    <w:rsid w:val="009177A5"/>
    <w:rsid w:val="00917BE3"/>
    <w:rsid w:val="00917C80"/>
    <w:rsid w:val="00920291"/>
    <w:rsid w:val="00922445"/>
    <w:rsid w:val="0092341D"/>
    <w:rsid w:val="00924BB2"/>
    <w:rsid w:val="00925BE7"/>
    <w:rsid w:val="0092765E"/>
    <w:rsid w:val="0093059D"/>
    <w:rsid w:val="00930E50"/>
    <w:rsid w:val="00931838"/>
    <w:rsid w:val="00933032"/>
    <w:rsid w:val="00933E5F"/>
    <w:rsid w:val="009374CB"/>
    <w:rsid w:val="0093785B"/>
    <w:rsid w:val="0094144F"/>
    <w:rsid w:val="00941F4E"/>
    <w:rsid w:val="00942697"/>
    <w:rsid w:val="00943622"/>
    <w:rsid w:val="009444CD"/>
    <w:rsid w:val="009453F2"/>
    <w:rsid w:val="00945D28"/>
    <w:rsid w:val="00946A52"/>
    <w:rsid w:val="00951940"/>
    <w:rsid w:val="0095249C"/>
    <w:rsid w:val="009526D0"/>
    <w:rsid w:val="009536A8"/>
    <w:rsid w:val="009542B2"/>
    <w:rsid w:val="00954A47"/>
    <w:rsid w:val="00954CBA"/>
    <w:rsid w:val="00954DB8"/>
    <w:rsid w:val="00955371"/>
    <w:rsid w:val="00956F10"/>
    <w:rsid w:val="00957030"/>
    <w:rsid w:val="00957486"/>
    <w:rsid w:val="0095783D"/>
    <w:rsid w:val="009600BD"/>
    <w:rsid w:val="009606CF"/>
    <w:rsid w:val="009616ED"/>
    <w:rsid w:val="0096198B"/>
    <w:rsid w:val="009627AD"/>
    <w:rsid w:val="00963184"/>
    <w:rsid w:val="0096382B"/>
    <w:rsid w:val="0096560D"/>
    <w:rsid w:val="009701EF"/>
    <w:rsid w:val="00970462"/>
    <w:rsid w:val="009704BB"/>
    <w:rsid w:val="00970B35"/>
    <w:rsid w:val="00970FD9"/>
    <w:rsid w:val="00971586"/>
    <w:rsid w:val="00971637"/>
    <w:rsid w:val="00971BC2"/>
    <w:rsid w:val="0097493C"/>
    <w:rsid w:val="00975B5E"/>
    <w:rsid w:val="00976EA1"/>
    <w:rsid w:val="009771AA"/>
    <w:rsid w:val="00977533"/>
    <w:rsid w:val="009819A0"/>
    <w:rsid w:val="009819CB"/>
    <w:rsid w:val="00981F19"/>
    <w:rsid w:val="00982FFB"/>
    <w:rsid w:val="00983238"/>
    <w:rsid w:val="0098339C"/>
    <w:rsid w:val="00983F99"/>
    <w:rsid w:val="00985B05"/>
    <w:rsid w:val="00990790"/>
    <w:rsid w:val="0099117B"/>
    <w:rsid w:val="00991569"/>
    <w:rsid w:val="009935AF"/>
    <w:rsid w:val="0099579F"/>
    <w:rsid w:val="009972FA"/>
    <w:rsid w:val="009A0E1C"/>
    <w:rsid w:val="009A1763"/>
    <w:rsid w:val="009A295D"/>
    <w:rsid w:val="009A36DB"/>
    <w:rsid w:val="009A441A"/>
    <w:rsid w:val="009A4489"/>
    <w:rsid w:val="009A6C1A"/>
    <w:rsid w:val="009A6C32"/>
    <w:rsid w:val="009A72D7"/>
    <w:rsid w:val="009A73BD"/>
    <w:rsid w:val="009A7A42"/>
    <w:rsid w:val="009A7C3F"/>
    <w:rsid w:val="009A7DA9"/>
    <w:rsid w:val="009B2232"/>
    <w:rsid w:val="009B27AA"/>
    <w:rsid w:val="009B2D2C"/>
    <w:rsid w:val="009B313E"/>
    <w:rsid w:val="009B4C55"/>
    <w:rsid w:val="009B4D76"/>
    <w:rsid w:val="009B6C03"/>
    <w:rsid w:val="009B771E"/>
    <w:rsid w:val="009B7B12"/>
    <w:rsid w:val="009C0857"/>
    <w:rsid w:val="009C1154"/>
    <w:rsid w:val="009C17B5"/>
    <w:rsid w:val="009C1D1E"/>
    <w:rsid w:val="009C3CC3"/>
    <w:rsid w:val="009C44F3"/>
    <w:rsid w:val="009C5223"/>
    <w:rsid w:val="009C5A94"/>
    <w:rsid w:val="009C74D0"/>
    <w:rsid w:val="009C7F8C"/>
    <w:rsid w:val="009D0094"/>
    <w:rsid w:val="009D0C6A"/>
    <w:rsid w:val="009D0D10"/>
    <w:rsid w:val="009D190E"/>
    <w:rsid w:val="009D1FA8"/>
    <w:rsid w:val="009D35CF"/>
    <w:rsid w:val="009D60BF"/>
    <w:rsid w:val="009D66A8"/>
    <w:rsid w:val="009E025C"/>
    <w:rsid w:val="009E2007"/>
    <w:rsid w:val="009E2369"/>
    <w:rsid w:val="009E2A35"/>
    <w:rsid w:val="009E3B87"/>
    <w:rsid w:val="009E44F9"/>
    <w:rsid w:val="009E49AC"/>
    <w:rsid w:val="009E61D8"/>
    <w:rsid w:val="009E716B"/>
    <w:rsid w:val="009E77D6"/>
    <w:rsid w:val="009F0037"/>
    <w:rsid w:val="009F014E"/>
    <w:rsid w:val="009F1F1D"/>
    <w:rsid w:val="009F3E3C"/>
    <w:rsid w:val="009F6C81"/>
    <w:rsid w:val="009F7379"/>
    <w:rsid w:val="009F798C"/>
    <w:rsid w:val="00A014A1"/>
    <w:rsid w:val="00A025F5"/>
    <w:rsid w:val="00A02A2D"/>
    <w:rsid w:val="00A05B8B"/>
    <w:rsid w:val="00A06804"/>
    <w:rsid w:val="00A06856"/>
    <w:rsid w:val="00A07448"/>
    <w:rsid w:val="00A11A5F"/>
    <w:rsid w:val="00A1283C"/>
    <w:rsid w:val="00A14146"/>
    <w:rsid w:val="00A1423E"/>
    <w:rsid w:val="00A145EE"/>
    <w:rsid w:val="00A1597D"/>
    <w:rsid w:val="00A163F8"/>
    <w:rsid w:val="00A16882"/>
    <w:rsid w:val="00A21723"/>
    <w:rsid w:val="00A22FF4"/>
    <w:rsid w:val="00A230EC"/>
    <w:rsid w:val="00A250A5"/>
    <w:rsid w:val="00A25366"/>
    <w:rsid w:val="00A25373"/>
    <w:rsid w:val="00A27CED"/>
    <w:rsid w:val="00A309C1"/>
    <w:rsid w:val="00A31224"/>
    <w:rsid w:val="00A3191B"/>
    <w:rsid w:val="00A34875"/>
    <w:rsid w:val="00A3705A"/>
    <w:rsid w:val="00A37644"/>
    <w:rsid w:val="00A41817"/>
    <w:rsid w:val="00A43822"/>
    <w:rsid w:val="00A43964"/>
    <w:rsid w:val="00A4421E"/>
    <w:rsid w:val="00A4450E"/>
    <w:rsid w:val="00A455FE"/>
    <w:rsid w:val="00A46338"/>
    <w:rsid w:val="00A47F61"/>
    <w:rsid w:val="00A52589"/>
    <w:rsid w:val="00A52D0A"/>
    <w:rsid w:val="00A53272"/>
    <w:rsid w:val="00A53635"/>
    <w:rsid w:val="00A54B62"/>
    <w:rsid w:val="00A55E49"/>
    <w:rsid w:val="00A55F44"/>
    <w:rsid w:val="00A56DFD"/>
    <w:rsid w:val="00A57722"/>
    <w:rsid w:val="00A578C1"/>
    <w:rsid w:val="00A57A6B"/>
    <w:rsid w:val="00A57FB8"/>
    <w:rsid w:val="00A60CE6"/>
    <w:rsid w:val="00A614C8"/>
    <w:rsid w:val="00A6161B"/>
    <w:rsid w:val="00A6197F"/>
    <w:rsid w:val="00A61C67"/>
    <w:rsid w:val="00A61D99"/>
    <w:rsid w:val="00A6284D"/>
    <w:rsid w:val="00A62CCE"/>
    <w:rsid w:val="00A657A9"/>
    <w:rsid w:val="00A6795C"/>
    <w:rsid w:val="00A67CB8"/>
    <w:rsid w:val="00A67E6E"/>
    <w:rsid w:val="00A70006"/>
    <w:rsid w:val="00A705E7"/>
    <w:rsid w:val="00A717DA"/>
    <w:rsid w:val="00A71F81"/>
    <w:rsid w:val="00A726C0"/>
    <w:rsid w:val="00A72B0F"/>
    <w:rsid w:val="00A73D0C"/>
    <w:rsid w:val="00A748E8"/>
    <w:rsid w:val="00A762E0"/>
    <w:rsid w:val="00A76810"/>
    <w:rsid w:val="00A778D8"/>
    <w:rsid w:val="00A8047A"/>
    <w:rsid w:val="00A80EFB"/>
    <w:rsid w:val="00A81B69"/>
    <w:rsid w:val="00A82433"/>
    <w:rsid w:val="00A83F62"/>
    <w:rsid w:val="00A8477F"/>
    <w:rsid w:val="00A856E4"/>
    <w:rsid w:val="00A91855"/>
    <w:rsid w:val="00A94B5F"/>
    <w:rsid w:val="00A966AD"/>
    <w:rsid w:val="00A97147"/>
    <w:rsid w:val="00A97C3B"/>
    <w:rsid w:val="00AA05D6"/>
    <w:rsid w:val="00AA0CC9"/>
    <w:rsid w:val="00AA2C0A"/>
    <w:rsid w:val="00AA3691"/>
    <w:rsid w:val="00AA4DFC"/>
    <w:rsid w:val="00AA5C75"/>
    <w:rsid w:val="00AA5DBC"/>
    <w:rsid w:val="00AA5E18"/>
    <w:rsid w:val="00AA65EF"/>
    <w:rsid w:val="00AA672D"/>
    <w:rsid w:val="00AA6A79"/>
    <w:rsid w:val="00AA7E70"/>
    <w:rsid w:val="00AB0056"/>
    <w:rsid w:val="00AB118E"/>
    <w:rsid w:val="00AB148C"/>
    <w:rsid w:val="00AB1997"/>
    <w:rsid w:val="00AB2564"/>
    <w:rsid w:val="00AB2810"/>
    <w:rsid w:val="00AB2BE1"/>
    <w:rsid w:val="00AB472E"/>
    <w:rsid w:val="00AB4A15"/>
    <w:rsid w:val="00AB5997"/>
    <w:rsid w:val="00AB5B04"/>
    <w:rsid w:val="00AB60C0"/>
    <w:rsid w:val="00AB61B2"/>
    <w:rsid w:val="00AB6F72"/>
    <w:rsid w:val="00AB7192"/>
    <w:rsid w:val="00AB74E4"/>
    <w:rsid w:val="00AC0046"/>
    <w:rsid w:val="00AC0317"/>
    <w:rsid w:val="00AC096F"/>
    <w:rsid w:val="00AC26E0"/>
    <w:rsid w:val="00AC2733"/>
    <w:rsid w:val="00AC325C"/>
    <w:rsid w:val="00AC4099"/>
    <w:rsid w:val="00AC500A"/>
    <w:rsid w:val="00AC605A"/>
    <w:rsid w:val="00AC6F7E"/>
    <w:rsid w:val="00AC7C57"/>
    <w:rsid w:val="00AD0691"/>
    <w:rsid w:val="00AD0F43"/>
    <w:rsid w:val="00AD11BA"/>
    <w:rsid w:val="00AD1AC8"/>
    <w:rsid w:val="00AD3563"/>
    <w:rsid w:val="00AD366E"/>
    <w:rsid w:val="00AD3961"/>
    <w:rsid w:val="00AD3D12"/>
    <w:rsid w:val="00AD4323"/>
    <w:rsid w:val="00AD47F2"/>
    <w:rsid w:val="00AD629B"/>
    <w:rsid w:val="00AD6B6D"/>
    <w:rsid w:val="00AD7B85"/>
    <w:rsid w:val="00AE09BE"/>
    <w:rsid w:val="00AE10E4"/>
    <w:rsid w:val="00AE126F"/>
    <w:rsid w:val="00AE1E6B"/>
    <w:rsid w:val="00AE298E"/>
    <w:rsid w:val="00AE3662"/>
    <w:rsid w:val="00AE4319"/>
    <w:rsid w:val="00AE6DFA"/>
    <w:rsid w:val="00AE7047"/>
    <w:rsid w:val="00AE71A3"/>
    <w:rsid w:val="00AF10BC"/>
    <w:rsid w:val="00AF29D9"/>
    <w:rsid w:val="00AF3A23"/>
    <w:rsid w:val="00AF3AB6"/>
    <w:rsid w:val="00AF3AC8"/>
    <w:rsid w:val="00AF3E9B"/>
    <w:rsid w:val="00AF4F13"/>
    <w:rsid w:val="00AF544C"/>
    <w:rsid w:val="00AF577B"/>
    <w:rsid w:val="00AF6100"/>
    <w:rsid w:val="00B0059F"/>
    <w:rsid w:val="00B0099E"/>
    <w:rsid w:val="00B0142C"/>
    <w:rsid w:val="00B03606"/>
    <w:rsid w:val="00B03DA4"/>
    <w:rsid w:val="00B0692C"/>
    <w:rsid w:val="00B06E3C"/>
    <w:rsid w:val="00B07D7C"/>
    <w:rsid w:val="00B102A8"/>
    <w:rsid w:val="00B10639"/>
    <w:rsid w:val="00B1065C"/>
    <w:rsid w:val="00B12DC2"/>
    <w:rsid w:val="00B135B2"/>
    <w:rsid w:val="00B17AC1"/>
    <w:rsid w:val="00B200C5"/>
    <w:rsid w:val="00B208CA"/>
    <w:rsid w:val="00B21A31"/>
    <w:rsid w:val="00B21CF1"/>
    <w:rsid w:val="00B21F55"/>
    <w:rsid w:val="00B226DD"/>
    <w:rsid w:val="00B228D3"/>
    <w:rsid w:val="00B23DF0"/>
    <w:rsid w:val="00B241D5"/>
    <w:rsid w:val="00B257E6"/>
    <w:rsid w:val="00B25E03"/>
    <w:rsid w:val="00B2631A"/>
    <w:rsid w:val="00B3088B"/>
    <w:rsid w:val="00B30B72"/>
    <w:rsid w:val="00B31A6A"/>
    <w:rsid w:val="00B323C0"/>
    <w:rsid w:val="00B340C5"/>
    <w:rsid w:val="00B34E3A"/>
    <w:rsid w:val="00B37287"/>
    <w:rsid w:val="00B37961"/>
    <w:rsid w:val="00B379C9"/>
    <w:rsid w:val="00B37FCF"/>
    <w:rsid w:val="00B4315B"/>
    <w:rsid w:val="00B443B0"/>
    <w:rsid w:val="00B445A4"/>
    <w:rsid w:val="00B454A5"/>
    <w:rsid w:val="00B46A94"/>
    <w:rsid w:val="00B472E2"/>
    <w:rsid w:val="00B47F97"/>
    <w:rsid w:val="00B5031D"/>
    <w:rsid w:val="00B511C4"/>
    <w:rsid w:val="00B51985"/>
    <w:rsid w:val="00B5224E"/>
    <w:rsid w:val="00B53459"/>
    <w:rsid w:val="00B5448D"/>
    <w:rsid w:val="00B562C5"/>
    <w:rsid w:val="00B57014"/>
    <w:rsid w:val="00B6003F"/>
    <w:rsid w:val="00B6075A"/>
    <w:rsid w:val="00B611C0"/>
    <w:rsid w:val="00B61525"/>
    <w:rsid w:val="00B635AF"/>
    <w:rsid w:val="00B64C45"/>
    <w:rsid w:val="00B650D8"/>
    <w:rsid w:val="00B665F4"/>
    <w:rsid w:val="00B66C5B"/>
    <w:rsid w:val="00B718FB"/>
    <w:rsid w:val="00B72203"/>
    <w:rsid w:val="00B73BF7"/>
    <w:rsid w:val="00B745B1"/>
    <w:rsid w:val="00B74CB7"/>
    <w:rsid w:val="00B753D6"/>
    <w:rsid w:val="00B760E8"/>
    <w:rsid w:val="00B761A7"/>
    <w:rsid w:val="00B76596"/>
    <w:rsid w:val="00B77155"/>
    <w:rsid w:val="00B774EE"/>
    <w:rsid w:val="00B77AFA"/>
    <w:rsid w:val="00B80476"/>
    <w:rsid w:val="00B80503"/>
    <w:rsid w:val="00B81C9B"/>
    <w:rsid w:val="00B822CC"/>
    <w:rsid w:val="00B828E7"/>
    <w:rsid w:val="00B82A78"/>
    <w:rsid w:val="00B82E22"/>
    <w:rsid w:val="00B8460A"/>
    <w:rsid w:val="00B84D9A"/>
    <w:rsid w:val="00B8694D"/>
    <w:rsid w:val="00B8797C"/>
    <w:rsid w:val="00B87E55"/>
    <w:rsid w:val="00B91B9B"/>
    <w:rsid w:val="00B94461"/>
    <w:rsid w:val="00B96D80"/>
    <w:rsid w:val="00B974B4"/>
    <w:rsid w:val="00B97E05"/>
    <w:rsid w:val="00BA0D9A"/>
    <w:rsid w:val="00BA184B"/>
    <w:rsid w:val="00BA2985"/>
    <w:rsid w:val="00BA4A85"/>
    <w:rsid w:val="00BA4EBE"/>
    <w:rsid w:val="00BA6A74"/>
    <w:rsid w:val="00BB1AA3"/>
    <w:rsid w:val="00BB25A0"/>
    <w:rsid w:val="00BB2DEC"/>
    <w:rsid w:val="00BB40BB"/>
    <w:rsid w:val="00BB48A3"/>
    <w:rsid w:val="00BB4A75"/>
    <w:rsid w:val="00BB5A16"/>
    <w:rsid w:val="00BB5EE2"/>
    <w:rsid w:val="00BC054F"/>
    <w:rsid w:val="00BC0AE9"/>
    <w:rsid w:val="00BC1DFB"/>
    <w:rsid w:val="00BC2042"/>
    <w:rsid w:val="00BC281B"/>
    <w:rsid w:val="00BC3959"/>
    <w:rsid w:val="00BC41D3"/>
    <w:rsid w:val="00BC4833"/>
    <w:rsid w:val="00BC48B6"/>
    <w:rsid w:val="00BC52F2"/>
    <w:rsid w:val="00BC5753"/>
    <w:rsid w:val="00BC5F6B"/>
    <w:rsid w:val="00BC6745"/>
    <w:rsid w:val="00BC697D"/>
    <w:rsid w:val="00BC738B"/>
    <w:rsid w:val="00BD1060"/>
    <w:rsid w:val="00BD49DA"/>
    <w:rsid w:val="00BD5619"/>
    <w:rsid w:val="00BD6281"/>
    <w:rsid w:val="00BD63AF"/>
    <w:rsid w:val="00BD74E5"/>
    <w:rsid w:val="00BE160E"/>
    <w:rsid w:val="00BE6062"/>
    <w:rsid w:val="00BE6400"/>
    <w:rsid w:val="00BE6CF3"/>
    <w:rsid w:val="00BF0836"/>
    <w:rsid w:val="00BF1B09"/>
    <w:rsid w:val="00BF2DF1"/>
    <w:rsid w:val="00BF4694"/>
    <w:rsid w:val="00BF647C"/>
    <w:rsid w:val="00BF660A"/>
    <w:rsid w:val="00BF67FA"/>
    <w:rsid w:val="00BF6C78"/>
    <w:rsid w:val="00BF7506"/>
    <w:rsid w:val="00C017DC"/>
    <w:rsid w:val="00C02FFF"/>
    <w:rsid w:val="00C03FBB"/>
    <w:rsid w:val="00C04A59"/>
    <w:rsid w:val="00C058D5"/>
    <w:rsid w:val="00C05F53"/>
    <w:rsid w:val="00C061B6"/>
    <w:rsid w:val="00C065B4"/>
    <w:rsid w:val="00C06913"/>
    <w:rsid w:val="00C06AF4"/>
    <w:rsid w:val="00C112EC"/>
    <w:rsid w:val="00C11DEB"/>
    <w:rsid w:val="00C12A2F"/>
    <w:rsid w:val="00C14514"/>
    <w:rsid w:val="00C15194"/>
    <w:rsid w:val="00C15660"/>
    <w:rsid w:val="00C15A48"/>
    <w:rsid w:val="00C1639A"/>
    <w:rsid w:val="00C1649F"/>
    <w:rsid w:val="00C16660"/>
    <w:rsid w:val="00C17F96"/>
    <w:rsid w:val="00C21697"/>
    <w:rsid w:val="00C22ACA"/>
    <w:rsid w:val="00C235ED"/>
    <w:rsid w:val="00C2424A"/>
    <w:rsid w:val="00C245F2"/>
    <w:rsid w:val="00C24E43"/>
    <w:rsid w:val="00C25487"/>
    <w:rsid w:val="00C25590"/>
    <w:rsid w:val="00C25606"/>
    <w:rsid w:val="00C2721F"/>
    <w:rsid w:val="00C2747E"/>
    <w:rsid w:val="00C27615"/>
    <w:rsid w:val="00C3088B"/>
    <w:rsid w:val="00C30A34"/>
    <w:rsid w:val="00C318FD"/>
    <w:rsid w:val="00C31B71"/>
    <w:rsid w:val="00C327B8"/>
    <w:rsid w:val="00C3321C"/>
    <w:rsid w:val="00C337FF"/>
    <w:rsid w:val="00C33B0D"/>
    <w:rsid w:val="00C342BA"/>
    <w:rsid w:val="00C353D8"/>
    <w:rsid w:val="00C3662C"/>
    <w:rsid w:val="00C37A1B"/>
    <w:rsid w:val="00C405F4"/>
    <w:rsid w:val="00C41380"/>
    <w:rsid w:val="00C42954"/>
    <w:rsid w:val="00C42C3D"/>
    <w:rsid w:val="00C431BE"/>
    <w:rsid w:val="00C43714"/>
    <w:rsid w:val="00C4495F"/>
    <w:rsid w:val="00C45B3A"/>
    <w:rsid w:val="00C46751"/>
    <w:rsid w:val="00C46B73"/>
    <w:rsid w:val="00C46E3E"/>
    <w:rsid w:val="00C46E81"/>
    <w:rsid w:val="00C4729C"/>
    <w:rsid w:val="00C50516"/>
    <w:rsid w:val="00C51452"/>
    <w:rsid w:val="00C5182B"/>
    <w:rsid w:val="00C52A21"/>
    <w:rsid w:val="00C52AF4"/>
    <w:rsid w:val="00C546A8"/>
    <w:rsid w:val="00C5499C"/>
    <w:rsid w:val="00C5660D"/>
    <w:rsid w:val="00C56F4F"/>
    <w:rsid w:val="00C57491"/>
    <w:rsid w:val="00C6064F"/>
    <w:rsid w:val="00C60F85"/>
    <w:rsid w:val="00C617CE"/>
    <w:rsid w:val="00C62602"/>
    <w:rsid w:val="00C6418D"/>
    <w:rsid w:val="00C64D28"/>
    <w:rsid w:val="00C64F32"/>
    <w:rsid w:val="00C65420"/>
    <w:rsid w:val="00C6560D"/>
    <w:rsid w:val="00C65AC4"/>
    <w:rsid w:val="00C6748B"/>
    <w:rsid w:val="00C67842"/>
    <w:rsid w:val="00C70768"/>
    <w:rsid w:val="00C70B14"/>
    <w:rsid w:val="00C71621"/>
    <w:rsid w:val="00C72942"/>
    <w:rsid w:val="00C7344B"/>
    <w:rsid w:val="00C73527"/>
    <w:rsid w:val="00C735D2"/>
    <w:rsid w:val="00C73DD1"/>
    <w:rsid w:val="00C7634D"/>
    <w:rsid w:val="00C763AE"/>
    <w:rsid w:val="00C76E32"/>
    <w:rsid w:val="00C77DD8"/>
    <w:rsid w:val="00C80384"/>
    <w:rsid w:val="00C80B7F"/>
    <w:rsid w:val="00C81023"/>
    <w:rsid w:val="00C8165F"/>
    <w:rsid w:val="00C822A5"/>
    <w:rsid w:val="00C82B76"/>
    <w:rsid w:val="00C82BF5"/>
    <w:rsid w:val="00C82FE8"/>
    <w:rsid w:val="00C8440B"/>
    <w:rsid w:val="00C84410"/>
    <w:rsid w:val="00C85ED2"/>
    <w:rsid w:val="00C92A5B"/>
    <w:rsid w:val="00C93D56"/>
    <w:rsid w:val="00C9437F"/>
    <w:rsid w:val="00C95425"/>
    <w:rsid w:val="00C958EF"/>
    <w:rsid w:val="00C96EB4"/>
    <w:rsid w:val="00C97908"/>
    <w:rsid w:val="00CA02A1"/>
    <w:rsid w:val="00CA0A47"/>
    <w:rsid w:val="00CA243A"/>
    <w:rsid w:val="00CA3E2C"/>
    <w:rsid w:val="00CA3F17"/>
    <w:rsid w:val="00CA4ED0"/>
    <w:rsid w:val="00CA5628"/>
    <w:rsid w:val="00CA5F60"/>
    <w:rsid w:val="00CA6D2F"/>
    <w:rsid w:val="00CA79F3"/>
    <w:rsid w:val="00CB023C"/>
    <w:rsid w:val="00CB1E51"/>
    <w:rsid w:val="00CB2470"/>
    <w:rsid w:val="00CB38CE"/>
    <w:rsid w:val="00CB4611"/>
    <w:rsid w:val="00CB4B55"/>
    <w:rsid w:val="00CB59A4"/>
    <w:rsid w:val="00CB5C8A"/>
    <w:rsid w:val="00CB5C91"/>
    <w:rsid w:val="00CB5E6D"/>
    <w:rsid w:val="00CB751D"/>
    <w:rsid w:val="00CB7521"/>
    <w:rsid w:val="00CB7A5C"/>
    <w:rsid w:val="00CC0096"/>
    <w:rsid w:val="00CC00BD"/>
    <w:rsid w:val="00CC13A0"/>
    <w:rsid w:val="00CC21BF"/>
    <w:rsid w:val="00CC247B"/>
    <w:rsid w:val="00CC3CDB"/>
    <w:rsid w:val="00CC482C"/>
    <w:rsid w:val="00CC598C"/>
    <w:rsid w:val="00CC6328"/>
    <w:rsid w:val="00CC6C54"/>
    <w:rsid w:val="00CD05B2"/>
    <w:rsid w:val="00CD18D7"/>
    <w:rsid w:val="00CD2036"/>
    <w:rsid w:val="00CD3A07"/>
    <w:rsid w:val="00CD3CB9"/>
    <w:rsid w:val="00CD3E63"/>
    <w:rsid w:val="00CD445F"/>
    <w:rsid w:val="00CD530E"/>
    <w:rsid w:val="00CD533E"/>
    <w:rsid w:val="00CD5AB3"/>
    <w:rsid w:val="00CD5E5C"/>
    <w:rsid w:val="00CD5E9F"/>
    <w:rsid w:val="00CE0A2D"/>
    <w:rsid w:val="00CE0E84"/>
    <w:rsid w:val="00CE1EFA"/>
    <w:rsid w:val="00CE1FF8"/>
    <w:rsid w:val="00CE3995"/>
    <w:rsid w:val="00CE39D5"/>
    <w:rsid w:val="00CE4A61"/>
    <w:rsid w:val="00CE562F"/>
    <w:rsid w:val="00CE5BBA"/>
    <w:rsid w:val="00CE6EA6"/>
    <w:rsid w:val="00CF05CC"/>
    <w:rsid w:val="00CF0D82"/>
    <w:rsid w:val="00CF1BF6"/>
    <w:rsid w:val="00CF2265"/>
    <w:rsid w:val="00CF2B28"/>
    <w:rsid w:val="00CF39CB"/>
    <w:rsid w:val="00CF3F2D"/>
    <w:rsid w:val="00CF4A80"/>
    <w:rsid w:val="00CF4B12"/>
    <w:rsid w:val="00CF4CE1"/>
    <w:rsid w:val="00CF4F27"/>
    <w:rsid w:val="00CF4F4B"/>
    <w:rsid w:val="00CF520F"/>
    <w:rsid w:val="00CF60D7"/>
    <w:rsid w:val="00CF75B2"/>
    <w:rsid w:val="00CF7C01"/>
    <w:rsid w:val="00CF7F23"/>
    <w:rsid w:val="00D00460"/>
    <w:rsid w:val="00D01F9A"/>
    <w:rsid w:val="00D05922"/>
    <w:rsid w:val="00D05B60"/>
    <w:rsid w:val="00D0798D"/>
    <w:rsid w:val="00D106E0"/>
    <w:rsid w:val="00D11572"/>
    <w:rsid w:val="00D117E5"/>
    <w:rsid w:val="00D11B0F"/>
    <w:rsid w:val="00D1244E"/>
    <w:rsid w:val="00D129F2"/>
    <w:rsid w:val="00D12AB4"/>
    <w:rsid w:val="00D13C72"/>
    <w:rsid w:val="00D14CF4"/>
    <w:rsid w:val="00D16EC3"/>
    <w:rsid w:val="00D17284"/>
    <w:rsid w:val="00D17A2B"/>
    <w:rsid w:val="00D17C50"/>
    <w:rsid w:val="00D21C80"/>
    <w:rsid w:val="00D22547"/>
    <w:rsid w:val="00D2274A"/>
    <w:rsid w:val="00D23409"/>
    <w:rsid w:val="00D255DA"/>
    <w:rsid w:val="00D26328"/>
    <w:rsid w:val="00D26737"/>
    <w:rsid w:val="00D26B71"/>
    <w:rsid w:val="00D26F61"/>
    <w:rsid w:val="00D27816"/>
    <w:rsid w:val="00D2796C"/>
    <w:rsid w:val="00D27A7A"/>
    <w:rsid w:val="00D305C1"/>
    <w:rsid w:val="00D314CA"/>
    <w:rsid w:val="00D3598E"/>
    <w:rsid w:val="00D35EC1"/>
    <w:rsid w:val="00D3700A"/>
    <w:rsid w:val="00D40DA5"/>
    <w:rsid w:val="00D41F58"/>
    <w:rsid w:val="00D44466"/>
    <w:rsid w:val="00D44DCE"/>
    <w:rsid w:val="00D466E4"/>
    <w:rsid w:val="00D467FD"/>
    <w:rsid w:val="00D47EA6"/>
    <w:rsid w:val="00D5101B"/>
    <w:rsid w:val="00D511F6"/>
    <w:rsid w:val="00D52EF9"/>
    <w:rsid w:val="00D536B9"/>
    <w:rsid w:val="00D604CA"/>
    <w:rsid w:val="00D610BD"/>
    <w:rsid w:val="00D6268F"/>
    <w:rsid w:val="00D6408E"/>
    <w:rsid w:val="00D64409"/>
    <w:rsid w:val="00D65073"/>
    <w:rsid w:val="00D65A92"/>
    <w:rsid w:val="00D67CCF"/>
    <w:rsid w:val="00D67F22"/>
    <w:rsid w:val="00D72507"/>
    <w:rsid w:val="00D7275F"/>
    <w:rsid w:val="00D72B7D"/>
    <w:rsid w:val="00D73261"/>
    <w:rsid w:val="00D75AFC"/>
    <w:rsid w:val="00D75F70"/>
    <w:rsid w:val="00D76821"/>
    <w:rsid w:val="00D77242"/>
    <w:rsid w:val="00D7734F"/>
    <w:rsid w:val="00D8048C"/>
    <w:rsid w:val="00D82679"/>
    <w:rsid w:val="00D83142"/>
    <w:rsid w:val="00D83CB4"/>
    <w:rsid w:val="00D840C7"/>
    <w:rsid w:val="00D842E7"/>
    <w:rsid w:val="00D84EC7"/>
    <w:rsid w:val="00D87CC2"/>
    <w:rsid w:val="00D9203B"/>
    <w:rsid w:val="00D92470"/>
    <w:rsid w:val="00D92F26"/>
    <w:rsid w:val="00D933C2"/>
    <w:rsid w:val="00D945AC"/>
    <w:rsid w:val="00D95F35"/>
    <w:rsid w:val="00D96AEC"/>
    <w:rsid w:val="00D97EAF"/>
    <w:rsid w:val="00DA0895"/>
    <w:rsid w:val="00DA1E9E"/>
    <w:rsid w:val="00DA253C"/>
    <w:rsid w:val="00DA614D"/>
    <w:rsid w:val="00DA73F6"/>
    <w:rsid w:val="00DA772D"/>
    <w:rsid w:val="00DB0BEF"/>
    <w:rsid w:val="00DB0FC8"/>
    <w:rsid w:val="00DB2C93"/>
    <w:rsid w:val="00DB3747"/>
    <w:rsid w:val="00DB4772"/>
    <w:rsid w:val="00DB47B5"/>
    <w:rsid w:val="00DB56A2"/>
    <w:rsid w:val="00DB67DA"/>
    <w:rsid w:val="00DB7301"/>
    <w:rsid w:val="00DB7809"/>
    <w:rsid w:val="00DB7A50"/>
    <w:rsid w:val="00DC12A6"/>
    <w:rsid w:val="00DC1CA4"/>
    <w:rsid w:val="00DC23D4"/>
    <w:rsid w:val="00DC254C"/>
    <w:rsid w:val="00DC3148"/>
    <w:rsid w:val="00DC512D"/>
    <w:rsid w:val="00DC51C1"/>
    <w:rsid w:val="00DC7D39"/>
    <w:rsid w:val="00DC7EE2"/>
    <w:rsid w:val="00DD0E87"/>
    <w:rsid w:val="00DD11EE"/>
    <w:rsid w:val="00DD227F"/>
    <w:rsid w:val="00DD3916"/>
    <w:rsid w:val="00DD3C83"/>
    <w:rsid w:val="00DD3E2A"/>
    <w:rsid w:val="00DD51C0"/>
    <w:rsid w:val="00DD52BB"/>
    <w:rsid w:val="00DD5A11"/>
    <w:rsid w:val="00DD5AEE"/>
    <w:rsid w:val="00DD5DDE"/>
    <w:rsid w:val="00DD7ED1"/>
    <w:rsid w:val="00DE0881"/>
    <w:rsid w:val="00DE09F6"/>
    <w:rsid w:val="00DE1C08"/>
    <w:rsid w:val="00DE2012"/>
    <w:rsid w:val="00DE23E5"/>
    <w:rsid w:val="00DE2AC7"/>
    <w:rsid w:val="00DE2BD7"/>
    <w:rsid w:val="00DE33CA"/>
    <w:rsid w:val="00DE3B55"/>
    <w:rsid w:val="00DE4CC0"/>
    <w:rsid w:val="00DE52A8"/>
    <w:rsid w:val="00DE5371"/>
    <w:rsid w:val="00DE5BB8"/>
    <w:rsid w:val="00DF0049"/>
    <w:rsid w:val="00DF1B9B"/>
    <w:rsid w:val="00DF1F60"/>
    <w:rsid w:val="00DF3E0C"/>
    <w:rsid w:val="00DF403E"/>
    <w:rsid w:val="00DF485D"/>
    <w:rsid w:val="00DF4DA4"/>
    <w:rsid w:val="00DF52F9"/>
    <w:rsid w:val="00DF5B6D"/>
    <w:rsid w:val="00DF6C95"/>
    <w:rsid w:val="00DF72CF"/>
    <w:rsid w:val="00E0140A"/>
    <w:rsid w:val="00E0302D"/>
    <w:rsid w:val="00E04D04"/>
    <w:rsid w:val="00E05F8A"/>
    <w:rsid w:val="00E07DCF"/>
    <w:rsid w:val="00E105E5"/>
    <w:rsid w:val="00E10EE1"/>
    <w:rsid w:val="00E12A0B"/>
    <w:rsid w:val="00E12C98"/>
    <w:rsid w:val="00E12CF3"/>
    <w:rsid w:val="00E12E32"/>
    <w:rsid w:val="00E144EF"/>
    <w:rsid w:val="00E161F4"/>
    <w:rsid w:val="00E1636A"/>
    <w:rsid w:val="00E1646B"/>
    <w:rsid w:val="00E17130"/>
    <w:rsid w:val="00E17AFB"/>
    <w:rsid w:val="00E17E94"/>
    <w:rsid w:val="00E20895"/>
    <w:rsid w:val="00E20D55"/>
    <w:rsid w:val="00E20E0B"/>
    <w:rsid w:val="00E228AF"/>
    <w:rsid w:val="00E23D9F"/>
    <w:rsid w:val="00E25574"/>
    <w:rsid w:val="00E27ADD"/>
    <w:rsid w:val="00E3050C"/>
    <w:rsid w:val="00E310F9"/>
    <w:rsid w:val="00E32AAB"/>
    <w:rsid w:val="00E34FF7"/>
    <w:rsid w:val="00E355B5"/>
    <w:rsid w:val="00E3582E"/>
    <w:rsid w:val="00E36898"/>
    <w:rsid w:val="00E36B1F"/>
    <w:rsid w:val="00E3722E"/>
    <w:rsid w:val="00E379AC"/>
    <w:rsid w:val="00E40C2C"/>
    <w:rsid w:val="00E42411"/>
    <w:rsid w:val="00E42627"/>
    <w:rsid w:val="00E429F0"/>
    <w:rsid w:val="00E45374"/>
    <w:rsid w:val="00E46192"/>
    <w:rsid w:val="00E4625F"/>
    <w:rsid w:val="00E46889"/>
    <w:rsid w:val="00E46F78"/>
    <w:rsid w:val="00E47833"/>
    <w:rsid w:val="00E47946"/>
    <w:rsid w:val="00E50B20"/>
    <w:rsid w:val="00E50B43"/>
    <w:rsid w:val="00E52110"/>
    <w:rsid w:val="00E53C7C"/>
    <w:rsid w:val="00E54B3E"/>
    <w:rsid w:val="00E555D4"/>
    <w:rsid w:val="00E55FB5"/>
    <w:rsid w:val="00E5762F"/>
    <w:rsid w:val="00E576C4"/>
    <w:rsid w:val="00E60916"/>
    <w:rsid w:val="00E60A6C"/>
    <w:rsid w:val="00E61FBC"/>
    <w:rsid w:val="00E62A20"/>
    <w:rsid w:val="00E636CA"/>
    <w:rsid w:val="00E63ADB"/>
    <w:rsid w:val="00E65329"/>
    <w:rsid w:val="00E65B65"/>
    <w:rsid w:val="00E70365"/>
    <w:rsid w:val="00E71A1A"/>
    <w:rsid w:val="00E74F39"/>
    <w:rsid w:val="00E75065"/>
    <w:rsid w:val="00E7658C"/>
    <w:rsid w:val="00E81034"/>
    <w:rsid w:val="00E81459"/>
    <w:rsid w:val="00E81549"/>
    <w:rsid w:val="00E81CB8"/>
    <w:rsid w:val="00E8201C"/>
    <w:rsid w:val="00E834C4"/>
    <w:rsid w:val="00E83B67"/>
    <w:rsid w:val="00E85053"/>
    <w:rsid w:val="00E8557B"/>
    <w:rsid w:val="00E862A7"/>
    <w:rsid w:val="00E8736B"/>
    <w:rsid w:val="00E908C5"/>
    <w:rsid w:val="00E909D7"/>
    <w:rsid w:val="00E92E61"/>
    <w:rsid w:val="00E936DC"/>
    <w:rsid w:val="00E93D47"/>
    <w:rsid w:val="00E9449A"/>
    <w:rsid w:val="00E94F1A"/>
    <w:rsid w:val="00E95D51"/>
    <w:rsid w:val="00E96D3A"/>
    <w:rsid w:val="00EA04E5"/>
    <w:rsid w:val="00EA108C"/>
    <w:rsid w:val="00EA2ABB"/>
    <w:rsid w:val="00EA3A26"/>
    <w:rsid w:val="00EA3D4E"/>
    <w:rsid w:val="00EA4216"/>
    <w:rsid w:val="00EA4EE8"/>
    <w:rsid w:val="00EA5557"/>
    <w:rsid w:val="00EA56E4"/>
    <w:rsid w:val="00EA5E23"/>
    <w:rsid w:val="00EA6958"/>
    <w:rsid w:val="00EA7844"/>
    <w:rsid w:val="00EB0C16"/>
    <w:rsid w:val="00EB1DBB"/>
    <w:rsid w:val="00EB258B"/>
    <w:rsid w:val="00EB2AC9"/>
    <w:rsid w:val="00EB4267"/>
    <w:rsid w:val="00EB4906"/>
    <w:rsid w:val="00EB68C8"/>
    <w:rsid w:val="00EB6C98"/>
    <w:rsid w:val="00EB7A8D"/>
    <w:rsid w:val="00EC4943"/>
    <w:rsid w:val="00EC4A45"/>
    <w:rsid w:val="00EC4F69"/>
    <w:rsid w:val="00EC5A4C"/>
    <w:rsid w:val="00EC643D"/>
    <w:rsid w:val="00EC64F0"/>
    <w:rsid w:val="00EC65CF"/>
    <w:rsid w:val="00EC6742"/>
    <w:rsid w:val="00EC749D"/>
    <w:rsid w:val="00ED2B04"/>
    <w:rsid w:val="00ED38E0"/>
    <w:rsid w:val="00ED49C5"/>
    <w:rsid w:val="00ED4F3A"/>
    <w:rsid w:val="00ED5677"/>
    <w:rsid w:val="00ED57E7"/>
    <w:rsid w:val="00ED5EE4"/>
    <w:rsid w:val="00ED60D6"/>
    <w:rsid w:val="00ED67D8"/>
    <w:rsid w:val="00ED6AD6"/>
    <w:rsid w:val="00ED7F74"/>
    <w:rsid w:val="00EE0EAB"/>
    <w:rsid w:val="00EE1082"/>
    <w:rsid w:val="00EE10DC"/>
    <w:rsid w:val="00EE4A69"/>
    <w:rsid w:val="00EE5CBF"/>
    <w:rsid w:val="00EE5EF2"/>
    <w:rsid w:val="00EE6EA9"/>
    <w:rsid w:val="00EF0079"/>
    <w:rsid w:val="00EF0149"/>
    <w:rsid w:val="00EF0BC3"/>
    <w:rsid w:val="00EF1F27"/>
    <w:rsid w:val="00EF3528"/>
    <w:rsid w:val="00F00F85"/>
    <w:rsid w:val="00F02842"/>
    <w:rsid w:val="00F032D5"/>
    <w:rsid w:val="00F0336F"/>
    <w:rsid w:val="00F0356D"/>
    <w:rsid w:val="00F0396B"/>
    <w:rsid w:val="00F03AFC"/>
    <w:rsid w:val="00F066B3"/>
    <w:rsid w:val="00F06D4C"/>
    <w:rsid w:val="00F06E85"/>
    <w:rsid w:val="00F07D4C"/>
    <w:rsid w:val="00F10B2B"/>
    <w:rsid w:val="00F114ED"/>
    <w:rsid w:val="00F11554"/>
    <w:rsid w:val="00F116B5"/>
    <w:rsid w:val="00F118FE"/>
    <w:rsid w:val="00F11F98"/>
    <w:rsid w:val="00F120DA"/>
    <w:rsid w:val="00F134C6"/>
    <w:rsid w:val="00F1359F"/>
    <w:rsid w:val="00F138F3"/>
    <w:rsid w:val="00F140CD"/>
    <w:rsid w:val="00F14D57"/>
    <w:rsid w:val="00F167CF"/>
    <w:rsid w:val="00F17AB3"/>
    <w:rsid w:val="00F17BFB"/>
    <w:rsid w:val="00F17D95"/>
    <w:rsid w:val="00F202A6"/>
    <w:rsid w:val="00F20835"/>
    <w:rsid w:val="00F217BB"/>
    <w:rsid w:val="00F21C39"/>
    <w:rsid w:val="00F23574"/>
    <w:rsid w:val="00F23BB6"/>
    <w:rsid w:val="00F25833"/>
    <w:rsid w:val="00F260FB"/>
    <w:rsid w:val="00F272FC"/>
    <w:rsid w:val="00F276A6"/>
    <w:rsid w:val="00F27943"/>
    <w:rsid w:val="00F300D0"/>
    <w:rsid w:val="00F30402"/>
    <w:rsid w:val="00F30574"/>
    <w:rsid w:val="00F3090A"/>
    <w:rsid w:val="00F30963"/>
    <w:rsid w:val="00F3466E"/>
    <w:rsid w:val="00F3469D"/>
    <w:rsid w:val="00F3659C"/>
    <w:rsid w:val="00F371BD"/>
    <w:rsid w:val="00F402AF"/>
    <w:rsid w:val="00F40B52"/>
    <w:rsid w:val="00F42B28"/>
    <w:rsid w:val="00F437E6"/>
    <w:rsid w:val="00F4514E"/>
    <w:rsid w:val="00F4560E"/>
    <w:rsid w:val="00F466E2"/>
    <w:rsid w:val="00F51451"/>
    <w:rsid w:val="00F51BF2"/>
    <w:rsid w:val="00F52A3E"/>
    <w:rsid w:val="00F5403A"/>
    <w:rsid w:val="00F5462B"/>
    <w:rsid w:val="00F54BED"/>
    <w:rsid w:val="00F55153"/>
    <w:rsid w:val="00F5529F"/>
    <w:rsid w:val="00F55FEB"/>
    <w:rsid w:val="00F564A4"/>
    <w:rsid w:val="00F56778"/>
    <w:rsid w:val="00F56ED5"/>
    <w:rsid w:val="00F60300"/>
    <w:rsid w:val="00F60954"/>
    <w:rsid w:val="00F6100A"/>
    <w:rsid w:val="00F6291E"/>
    <w:rsid w:val="00F62CEC"/>
    <w:rsid w:val="00F63AE8"/>
    <w:rsid w:val="00F64856"/>
    <w:rsid w:val="00F64B36"/>
    <w:rsid w:val="00F64FEA"/>
    <w:rsid w:val="00F65D2C"/>
    <w:rsid w:val="00F65DBA"/>
    <w:rsid w:val="00F660AB"/>
    <w:rsid w:val="00F6669B"/>
    <w:rsid w:val="00F666F4"/>
    <w:rsid w:val="00F668ED"/>
    <w:rsid w:val="00F66D84"/>
    <w:rsid w:val="00F674AE"/>
    <w:rsid w:val="00F67B9A"/>
    <w:rsid w:val="00F70C5A"/>
    <w:rsid w:val="00F725B9"/>
    <w:rsid w:val="00F73EB7"/>
    <w:rsid w:val="00F757DB"/>
    <w:rsid w:val="00F76B3E"/>
    <w:rsid w:val="00F76BB1"/>
    <w:rsid w:val="00F7765D"/>
    <w:rsid w:val="00F81A0B"/>
    <w:rsid w:val="00F81FBA"/>
    <w:rsid w:val="00F8206A"/>
    <w:rsid w:val="00F825EF"/>
    <w:rsid w:val="00F8357F"/>
    <w:rsid w:val="00F84198"/>
    <w:rsid w:val="00F849C2"/>
    <w:rsid w:val="00F85DC7"/>
    <w:rsid w:val="00F910FB"/>
    <w:rsid w:val="00F91296"/>
    <w:rsid w:val="00F91466"/>
    <w:rsid w:val="00F920BD"/>
    <w:rsid w:val="00F923C8"/>
    <w:rsid w:val="00F92916"/>
    <w:rsid w:val="00F937D4"/>
    <w:rsid w:val="00F93BC7"/>
    <w:rsid w:val="00F93F46"/>
    <w:rsid w:val="00F9447F"/>
    <w:rsid w:val="00F9505B"/>
    <w:rsid w:val="00F957C0"/>
    <w:rsid w:val="00FA0025"/>
    <w:rsid w:val="00FA0707"/>
    <w:rsid w:val="00FA0E83"/>
    <w:rsid w:val="00FA14E5"/>
    <w:rsid w:val="00FA220B"/>
    <w:rsid w:val="00FA296E"/>
    <w:rsid w:val="00FA373E"/>
    <w:rsid w:val="00FA3969"/>
    <w:rsid w:val="00FA5EBF"/>
    <w:rsid w:val="00FA6853"/>
    <w:rsid w:val="00FA6D7D"/>
    <w:rsid w:val="00FA71EF"/>
    <w:rsid w:val="00FB0C57"/>
    <w:rsid w:val="00FB1A31"/>
    <w:rsid w:val="00FB2187"/>
    <w:rsid w:val="00FB3F85"/>
    <w:rsid w:val="00FB43BF"/>
    <w:rsid w:val="00FB4493"/>
    <w:rsid w:val="00FB48EF"/>
    <w:rsid w:val="00FB62AF"/>
    <w:rsid w:val="00FB7F3B"/>
    <w:rsid w:val="00FC0096"/>
    <w:rsid w:val="00FC0EA5"/>
    <w:rsid w:val="00FC22C9"/>
    <w:rsid w:val="00FC32EE"/>
    <w:rsid w:val="00FC39D4"/>
    <w:rsid w:val="00FC65AC"/>
    <w:rsid w:val="00FD0767"/>
    <w:rsid w:val="00FD0D23"/>
    <w:rsid w:val="00FD0E42"/>
    <w:rsid w:val="00FD19C5"/>
    <w:rsid w:val="00FD1A70"/>
    <w:rsid w:val="00FD2D4A"/>
    <w:rsid w:val="00FD2D4C"/>
    <w:rsid w:val="00FD364B"/>
    <w:rsid w:val="00FD79E2"/>
    <w:rsid w:val="00FE0E15"/>
    <w:rsid w:val="00FE15D7"/>
    <w:rsid w:val="00FE1FC4"/>
    <w:rsid w:val="00FE2822"/>
    <w:rsid w:val="00FE3B59"/>
    <w:rsid w:val="00FE3C59"/>
    <w:rsid w:val="00FE5653"/>
    <w:rsid w:val="00FE6112"/>
    <w:rsid w:val="00FE6B9D"/>
    <w:rsid w:val="00FE7049"/>
    <w:rsid w:val="00FE7C39"/>
    <w:rsid w:val="00FF0928"/>
    <w:rsid w:val="00FF0C24"/>
    <w:rsid w:val="00FF0EEB"/>
    <w:rsid w:val="00FF110A"/>
    <w:rsid w:val="00FF250B"/>
    <w:rsid w:val="00FF2A0C"/>
    <w:rsid w:val="00FF3119"/>
    <w:rsid w:val="00FF62A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A05C151F-E232-4708-B15C-8E5A6ACF56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List"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70755"/>
    <w:rPr>
      <w:lang w:val="en-GB" w:eastAsia="en-US"/>
    </w:rPr>
  </w:style>
  <w:style w:type="paragraph" w:styleId="1">
    <w:name w:val="heading 1"/>
    <w:aliases w:val="h1,h11,h12,h13,h14,h15,h16,h17,h111,h121,h131,h141,h151,h161,h18,h112,h122,h132,h142,h152,h162,h19,h113,h123,h133,h143,h153,h163,H1,app heading 1,l1,Memo Heading 1,Heading 1_a,NMP Heading 1,1,Section of paper"/>
    <w:basedOn w:val="a"/>
    <w:next w:val="a0"/>
    <w:qFormat/>
    <w:rsid w:val="009C1D1E"/>
    <w:pPr>
      <w:keepNext/>
      <w:numPr>
        <w:numId w:val="1"/>
      </w:numPr>
      <w:spacing w:before="240" w:after="120"/>
      <w:ind w:right="284"/>
      <w:outlineLvl w:val="0"/>
    </w:pPr>
    <w:rPr>
      <w:rFonts w:ascii="Arial" w:hAnsi="Arial"/>
      <w:b/>
      <w:sz w:val="24"/>
    </w:rPr>
  </w:style>
  <w:style w:type="paragraph" w:styleId="2">
    <w:name w:val="heading 2"/>
    <w:aliases w:val="DO NOT USE_h2,h2,h21,2,Header 2,Header2,22,heading2,H2,2nd level,UNDERRUBRIK 1-2,H21,H22,H23,H24,H25,R2,E2,†berschrift 2,õberschrift 2,Head2A"/>
    <w:basedOn w:val="a"/>
    <w:next w:val="a0"/>
    <w:qFormat/>
    <w:rsid w:val="009C1D1E"/>
    <w:pPr>
      <w:keepNext/>
      <w:numPr>
        <w:ilvl w:val="1"/>
        <w:numId w:val="1"/>
      </w:numPr>
      <w:spacing w:before="120" w:after="120"/>
      <w:ind w:right="284"/>
      <w:outlineLvl w:val="1"/>
    </w:pPr>
    <w:rPr>
      <w:rFonts w:ascii="Arial" w:hAnsi="Arial"/>
      <w:b/>
      <w:sz w:val="24"/>
    </w:rPr>
  </w:style>
  <w:style w:type="paragraph" w:styleId="3">
    <w:name w:val="heading 3"/>
    <w:basedOn w:val="a"/>
    <w:next w:val="a0"/>
    <w:autoRedefine/>
    <w:qFormat/>
    <w:rsid w:val="00174101"/>
    <w:pPr>
      <w:keepNext/>
      <w:numPr>
        <w:ilvl w:val="2"/>
        <w:numId w:val="1"/>
      </w:numPr>
      <w:spacing w:before="120" w:after="120"/>
      <w:outlineLvl w:val="2"/>
    </w:pPr>
    <w:rPr>
      <w:rFonts w:ascii="Arial" w:hAnsi="Arial"/>
      <w:sz w:val="24"/>
    </w:rPr>
  </w:style>
  <w:style w:type="paragraph" w:styleId="4">
    <w:name w:val="heading 4"/>
    <w:aliases w:val="H4,h4,H41,h41,H42,h42,H43,h43,H411,h411,H421,h421,H44,h44,H412,h412,H422,h422,H431,h431,H45,h45,H413,h413,H423,h423,H432,h432,H46,h46,H47,h47,Memo Heading 4,Memo Heading 5,Heading,4,Memo,5"/>
    <w:basedOn w:val="a"/>
    <w:next w:val="a0"/>
    <w:qFormat/>
    <w:rsid w:val="00CE5BBA"/>
    <w:pPr>
      <w:keepNext/>
      <w:numPr>
        <w:ilvl w:val="3"/>
        <w:numId w:val="1"/>
      </w:numPr>
      <w:spacing w:before="240" w:after="60"/>
      <w:outlineLvl w:val="3"/>
    </w:pPr>
    <w:rPr>
      <w:b/>
      <w:bCs/>
      <w:sz w:val="28"/>
      <w:szCs w:val="28"/>
    </w:rPr>
  </w:style>
  <w:style w:type="paragraph" w:styleId="5">
    <w:name w:val="heading 5"/>
    <w:aliases w:val="h5,Heading5"/>
    <w:basedOn w:val="a"/>
    <w:next w:val="a"/>
    <w:qFormat/>
    <w:rsid w:val="00CE5BBA"/>
    <w:pPr>
      <w:keepNext/>
      <w:numPr>
        <w:ilvl w:val="4"/>
        <w:numId w:val="1"/>
      </w:numPr>
      <w:jc w:val="center"/>
      <w:outlineLvl w:val="4"/>
    </w:pPr>
    <w:rPr>
      <w:rFonts w:ascii="Arial" w:hAnsi="Arial"/>
      <w:b/>
      <w:sz w:val="24"/>
    </w:rPr>
  </w:style>
  <w:style w:type="paragraph" w:styleId="6">
    <w:name w:val="heading 6"/>
    <w:basedOn w:val="a"/>
    <w:next w:val="a"/>
    <w:qFormat/>
    <w:rsid w:val="00CE5BBA"/>
    <w:pPr>
      <w:keepNext/>
      <w:numPr>
        <w:ilvl w:val="5"/>
        <w:numId w:val="1"/>
      </w:numPr>
      <w:outlineLvl w:val="5"/>
    </w:pPr>
    <w:rPr>
      <w:rFonts w:ascii="Arial" w:hAnsi="Arial"/>
      <w:b/>
      <w:color w:val="C0C0C0"/>
      <w:sz w:val="24"/>
    </w:rPr>
  </w:style>
  <w:style w:type="paragraph" w:styleId="7">
    <w:name w:val="heading 7"/>
    <w:basedOn w:val="a"/>
    <w:next w:val="a"/>
    <w:qFormat/>
    <w:rsid w:val="00CE5BBA"/>
    <w:pPr>
      <w:numPr>
        <w:ilvl w:val="6"/>
        <w:numId w:val="1"/>
      </w:numPr>
      <w:spacing w:before="240" w:after="60"/>
      <w:outlineLvl w:val="6"/>
    </w:pPr>
    <w:rPr>
      <w:sz w:val="24"/>
      <w:szCs w:val="24"/>
    </w:rPr>
  </w:style>
  <w:style w:type="paragraph" w:styleId="8">
    <w:name w:val="heading 8"/>
    <w:basedOn w:val="a"/>
    <w:next w:val="a"/>
    <w:link w:val="8Char"/>
    <w:qFormat/>
    <w:rsid w:val="00CE5BBA"/>
    <w:pPr>
      <w:numPr>
        <w:ilvl w:val="7"/>
        <w:numId w:val="1"/>
      </w:numPr>
      <w:spacing w:before="240" w:after="60"/>
      <w:outlineLvl w:val="7"/>
    </w:pPr>
    <w:rPr>
      <w:i/>
      <w:iCs/>
      <w:sz w:val="24"/>
      <w:szCs w:val="24"/>
    </w:rPr>
  </w:style>
  <w:style w:type="paragraph" w:styleId="9">
    <w:name w:val="heading 9"/>
    <w:aliases w:val="Figure Heading,FH"/>
    <w:basedOn w:val="a"/>
    <w:next w:val="a"/>
    <w:qFormat/>
    <w:rsid w:val="00CE5BB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
    <w:pPr>
      <w:tabs>
        <w:tab w:val="center" w:pos="4153"/>
        <w:tab w:val="right" w:pos="8306"/>
      </w:tabs>
    </w:pPr>
  </w:style>
  <w:style w:type="paragraph" w:styleId="a5">
    <w:name w:val="footer"/>
    <w:basedOn w:val="a"/>
    <w:pPr>
      <w:tabs>
        <w:tab w:val="center" w:pos="4153"/>
        <w:tab w:val="right" w:pos="8306"/>
      </w:tabs>
    </w:pPr>
  </w:style>
  <w:style w:type="paragraph" w:styleId="a6">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7">
    <w:name w:val="page number"/>
    <w:basedOn w:val="a1"/>
  </w:style>
  <w:style w:type="paragraph" w:customStyle="1" w:styleId="B1">
    <w:name w:val="B1"/>
    <w:basedOn w:val="a"/>
    <w:link w:val="B1Char"/>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eastAsia="en-US"/>
    </w:rPr>
  </w:style>
  <w:style w:type="paragraph" w:customStyle="1" w:styleId="20">
    <w:name w:val="??? 2"/>
    <w:basedOn w:val="a8"/>
    <w:next w:val="a8"/>
    <w:pPr>
      <w:keepNext/>
    </w:pPr>
    <w:rPr>
      <w:rFonts w:ascii="Arial" w:hAnsi="Arial"/>
      <w:b/>
      <w:sz w:val="24"/>
    </w:rPr>
  </w:style>
  <w:style w:type="paragraph" w:styleId="a0">
    <w:name w:val="Body Text"/>
    <w:basedOn w:val="a"/>
    <w:link w:val="Char0"/>
    <w:rsid w:val="009C1D1E"/>
    <w:pPr>
      <w:spacing w:after="120"/>
    </w:pPr>
  </w:style>
  <w:style w:type="table" w:styleId="a9">
    <w:name w:val="Table Grid"/>
    <w:basedOn w:val="a2"/>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caption"/>
    <w:aliases w:val="cap,cap Char,Caption Char,Caption Char1 Char,cap Char Char1,Caption Char Char1 Char,cap Char2,cap Char2 Char,Ca"/>
    <w:basedOn w:val="a"/>
    <w:next w:val="a"/>
    <w:link w:val="Char1"/>
    <w:uiPriority w:val="35"/>
    <w:qFormat/>
    <w:rsid w:val="00B0059F"/>
    <w:rPr>
      <w:b/>
      <w:bCs/>
    </w:rPr>
  </w:style>
  <w:style w:type="paragraph" w:styleId="ab">
    <w:name w:val="footnote text"/>
    <w:basedOn w:val="a"/>
    <w:semiHidden/>
    <w:rsid w:val="00237340"/>
  </w:style>
  <w:style w:type="character" w:styleId="ac">
    <w:name w:val="footnote reference"/>
    <w:semiHidden/>
    <w:rsid w:val="00237340"/>
    <w:rPr>
      <w:vertAlign w:val="superscript"/>
    </w:rPr>
  </w:style>
  <w:style w:type="paragraph" w:customStyle="1" w:styleId="EX">
    <w:name w:val="EX"/>
    <w:basedOn w:val="a"/>
    <w:rsid w:val="00D466E4"/>
    <w:pPr>
      <w:keepLines/>
      <w:spacing w:after="180"/>
      <w:ind w:left="1702" w:hanging="1418"/>
    </w:pPr>
  </w:style>
  <w:style w:type="paragraph" w:customStyle="1" w:styleId="CRCoverPage">
    <w:name w:val="CR Cover Page"/>
    <w:link w:val="CRCoverPageChar"/>
    <w:rsid w:val="00A578C1"/>
    <w:pPr>
      <w:spacing w:after="120"/>
    </w:pPr>
    <w:rPr>
      <w:rFonts w:ascii="Arial" w:hAnsi="Arial"/>
      <w:lang w:val="en-GB" w:eastAsia="en-US"/>
    </w:rPr>
  </w:style>
  <w:style w:type="paragraph" w:styleId="ad">
    <w:name w:val="Block Text"/>
    <w:basedOn w:val="a"/>
    <w:rsid w:val="009C1154"/>
    <w:pPr>
      <w:spacing w:after="120"/>
      <w:ind w:left="1440" w:right="1440"/>
    </w:pPr>
  </w:style>
  <w:style w:type="character" w:styleId="ae">
    <w:name w:val="Hyperlink"/>
    <w:rsid w:val="00A578C1"/>
    <w:rPr>
      <w:color w:val="0000FF"/>
      <w:u w:val="single"/>
    </w:rPr>
  </w:style>
  <w:style w:type="character" w:styleId="af">
    <w:name w:val="annotation reference"/>
    <w:semiHidden/>
    <w:rsid w:val="00A578C1"/>
    <w:rPr>
      <w:sz w:val="16"/>
    </w:rPr>
  </w:style>
  <w:style w:type="paragraph" w:customStyle="1" w:styleId="TAC">
    <w:name w:val="TAC"/>
    <w:basedOn w:val="a"/>
    <w:link w:val="TACChar"/>
    <w:qFormat/>
    <w:rsid w:val="0009531F"/>
    <w:pPr>
      <w:keepNext/>
      <w:keepLines/>
      <w:jc w:val="center"/>
    </w:pPr>
    <w:rPr>
      <w:rFonts w:ascii="Arial" w:hAnsi="Arial"/>
      <w:sz w:val="18"/>
    </w:rPr>
  </w:style>
  <w:style w:type="character" w:customStyle="1" w:styleId="TACChar">
    <w:name w:val="TAC Char"/>
    <w:link w:val="TAC"/>
    <w:qFormat/>
    <w:rsid w:val="0009531F"/>
    <w:rPr>
      <w:rFonts w:ascii="Arial" w:hAnsi="Arial"/>
      <w:sz w:val="18"/>
      <w:lang w:val="en-GB" w:eastAsia="en-US"/>
    </w:rPr>
  </w:style>
  <w:style w:type="paragraph" w:styleId="af0">
    <w:name w:val="Document Map"/>
    <w:basedOn w:val="a"/>
    <w:link w:val="Char2"/>
    <w:rsid w:val="00DF485D"/>
    <w:rPr>
      <w:rFonts w:ascii="굴림" w:eastAsia="굴림"/>
      <w:sz w:val="18"/>
      <w:szCs w:val="18"/>
    </w:rPr>
  </w:style>
  <w:style w:type="character" w:customStyle="1" w:styleId="Char2">
    <w:name w:val="문서 구조 Char"/>
    <w:link w:val="af0"/>
    <w:rsid w:val="00DF485D"/>
    <w:rPr>
      <w:rFonts w:ascii="굴림" w:eastAsia="굴림"/>
      <w:sz w:val="18"/>
      <w:szCs w:val="18"/>
      <w:lang w:val="en-GB" w:eastAsia="en-US"/>
    </w:rPr>
  </w:style>
  <w:style w:type="character" w:customStyle="1" w:styleId="B1Char">
    <w:name w:val="B1 Char"/>
    <w:link w:val="B1"/>
    <w:rsid w:val="0064159E"/>
    <w:rPr>
      <w:rFonts w:ascii="Arial" w:hAnsi="Arial"/>
      <w:lang w:val="en-GB" w:eastAsia="en-US"/>
    </w:rPr>
  </w:style>
  <w:style w:type="paragraph" w:styleId="10">
    <w:name w:val="index 1"/>
    <w:basedOn w:val="a"/>
    <w:rsid w:val="009D0D10"/>
    <w:pPr>
      <w:keepLines/>
    </w:pPr>
    <w:rPr>
      <w:rFonts w:eastAsia="SimSun"/>
    </w:rPr>
  </w:style>
  <w:style w:type="paragraph" w:styleId="af1">
    <w:name w:val="List Paragraph"/>
    <w:aliases w:val="- Bullets,列出段落,Lista1,?? ??,?????,????,リスト段落,清單段落1"/>
    <w:basedOn w:val="a"/>
    <w:link w:val="Char3"/>
    <w:uiPriority w:val="34"/>
    <w:qFormat/>
    <w:rsid w:val="003B6669"/>
    <w:pPr>
      <w:widowControl w:val="0"/>
      <w:wordWrap w:val="0"/>
      <w:autoSpaceDE w:val="0"/>
      <w:autoSpaceDN w:val="0"/>
      <w:ind w:leftChars="400" w:left="800"/>
      <w:jc w:val="both"/>
    </w:pPr>
    <w:rPr>
      <w:rFonts w:ascii="맑은 고딕" w:hAnsi="맑은 고딕"/>
      <w:kern w:val="2"/>
      <w:szCs w:val="22"/>
      <w:lang w:val="en-US" w:eastAsia="ko-KR"/>
    </w:rPr>
  </w:style>
  <w:style w:type="paragraph" w:customStyle="1" w:styleId="TAH">
    <w:name w:val="TAH"/>
    <w:basedOn w:val="TAC"/>
    <w:link w:val="TAHCar"/>
    <w:qFormat/>
    <w:rsid w:val="00435019"/>
    <w:rPr>
      <w:rFonts w:eastAsia="SimSun"/>
      <w:b/>
    </w:rPr>
  </w:style>
  <w:style w:type="paragraph" w:customStyle="1" w:styleId="PaperTableCell">
    <w:name w:val="PaperTableCell"/>
    <w:basedOn w:val="a"/>
    <w:rsid w:val="00435019"/>
    <w:pPr>
      <w:widowControl w:val="0"/>
      <w:jc w:val="both"/>
    </w:pPr>
    <w:rPr>
      <w:rFonts w:eastAsia="SimSun"/>
      <w:kern w:val="2"/>
      <w:sz w:val="16"/>
      <w:szCs w:val="24"/>
      <w:lang w:val="en-US"/>
    </w:rPr>
  </w:style>
  <w:style w:type="paragraph" w:customStyle="1" w:styleId="EQ">
    <w:name w:val="EQ"/>
    <w:basedOn w:val="a"/>
    <w:next w:val="a"/>
    <w:rsid w:val="00250222"/>
    <w:pPr>
      <w:keepLines/>
      <w:tabs>
        <w:tab w:val="center" w:pos="4536"/>
        <w:tab w:val="right" w:pos="9072"/>
      </w:tabs>
      <w:overflowPunct w:val="0"/>
      <w:autoSpaceDE w:val="0"/>
      <w:autoSpaceDN w:val="0"/>
      <w:adjustRightInd w:val="0"/>
      <w:spacing w:after="180"/>
      <w:textAlignment w:val="baseline"/>
    </w:pPr>
    <w:rPr>
      <w:rFonts w:eastAsia="Times New Roman"/>
      <w:noProof/>
      <w:lang w:eastAsia="ko-KR"/>
    </w:rPr>
  </w:style>
  <w:style w:type="paragraph" w:styleId="50">
    <w:name w:val="toc 5"/>
    <w:basedOn w:val="40"/>
    <w:rsid w:val="00250222"/>
    <w:pPr>
      <w:keepLines/>
      <w:widowControl w:val="0"/>
      <w:tabs>
        <w:tab w:val="right" w:leader="dot" w:pos="9639"/>
      </w:tabs>
      <w:overflowPunct w:val="0"/>
      <w:autoSpaceDE w:val="0"/>
      <w:autoSpaceDN w:val="0"/>
      <w:adjustRightInd w:val="0"/>
      <w:ind w:leftChars="0" w:left="1701" w:right="425" w:hanging="1701"/>
      <w:textAlignment w:val="baseline"/>
    </w:pPr>
    <w:rPr>
      <w:rFonts w:eastAsia="Times New Roman"/>
      <w:noProof/>
      <w:lang w:eastAsia="ko-KR"/>
    </w:rPr>
  </w:style>
  <w:style w:type="paragraph" w:styleId="40">
    <w:name w:val="toc 4"/>
    <w:basedOn w:val="a"/>
    <w:next w:val="a"/>
    <w:autoRedefine/>
    <w:rsid w:val="00250222"/>
    <w:pPr>
      <w:ind w:leftChars="600" w:left="1275"/>
    </w:pPr>
  </w:style>
  <w:style w:type="paragraph" w:styleId="af2">
    <w:name w:val="Normal (Web)"/>
    <w:basedOn w:val="a"/>
    <w:uiPriority w:val="99"/>
    <w:unhideWhenUsed/>
    <w:rsid w:val="00493D2A"/>
    <w:pPr>
      <w:spacing w:before="100" w:beforeAutospacing="1" w:after="100" w:afterAutospacing="1"/>
    </w:pPr>
    <w:rPr>
      <w:rFonts w:ascii="굴림" w:eastAsia="굴림" w:hAnsi="굴림" w:cs="굴림"/>
      <w:sz w:val="24"/>
      <w:szCs w:val="24"/>
      <w:lang w:val="en-US" w:eastAsia="ko-KR"/>
    </w:rPr>
  </w:style>
  <w:style w:type="paragraph" w:customStyle="1" w:styleId="References">
    <w:name w:val="References"/>
    <w:basedOn w:val="a"/>
    <w:rsid w:val="00F60300"/>
    <w:pPr>
      <w:numPr>
        <w:numId w:val="2"/>
      </w:numPr>
      <w:autoSpaceDE w:val="0"/>
      <w:autoSpaceDN w:val="0"/>
      <w:jc w:val="both"/>
    </w:pPr>
    <w:rPr>
      <w:rFonts w:eastAsia="SimSun"/>
      <w:sz w:val="16"/>
      <w:szCs w:val="16"/>
    </w:rPr>
  </w:style>
  <w:style w:type="character" w:customStyle="1" w:styleId="Char1">
    <w:name w:val="캡션 Char"/>
    <w:aliases w:val="cap Char1,cap Char Char,Caption Char Char,Caption Char1 Char Char,cap Char Char1 Char,Caption Char Char1 Char Char,cap Char2 Char1,cap Char2 Char Char,Ca Char"/>
    <w:link w:val="aa"/>
    <w:rsid w:val="00F60300"/>
    <w:rPr>
      <w:b/>
      <w:bCs/>
      <w:lang w:val="en-GB" w:eastAsia="en-US"/>
    </w:rPr>
  </w:style>
  <w:style w:type="paragraph" w:customStyle="1" w:styleId="TH">
    <w:name w:val="TH"/>
    <w:basedOn w:val="a"/>
    <w:link w:val="THChar"/>
    <w:qFormat/>
    <w:rsid w:val="00F60300"/>
    <w:pPr>
      <w:keepNext/>
      <w:keepLines/>
      <w:overflowPunct w:val="0"/>
      <w:autoSpaceDE w:val="0"/>
      <w:autoSpaceDN w:val="0"/>
      <w:adjustRightInd w:val="0"/>
      <w:spacing w:before="60" w:after="180"/>
      <w:jc w:val="center"/>
      <w:textAlignment w:val="baseline"/>
    </w:pPr>
    <w:rPr>
      <w:rFonts w:ascii="Arial" w:eastAsia="바탕" w:hAnsi="Arial"/>
      <w:b/>
      <w:lang w:eastAsia="ja-JP"/>
    </w:rPr>
  </w:style>
  <w:style w:type="character" w:customStyle="1" w:styleId="THChar">
    <w:name w:val="TH Char"/>
    <w:link w:val="TH"/>
    <w:qFormat/>
    <w:rsid w:val="00F60300"/>
    <w:rPr>
      <w:rFonts w:ascii="Arial" w:eastAsia="바탕" w:hAnsi="Arial"/>
      <w:b/>
      <w:lang w:val="en-GB" w:eastAsia="ja-JP"/>
    </w:rPr>
  </w:style>
  <w:style w:type="paragraph" w:styleId="af3">
    <w:name w:val="Balloon Text"/>
    <w:basedOn w:val="a"/>
    <w:link w:val="Char4"/>
    <w:rsid w:val="00AB2810"/>
    <w:rPr>
      <w:rFonts w:ascii="맑은 고딕" w:hAnsi="맑은 고딕"/>
      <w:sz w:val="18"/>
      <w:szCs w:val="18"/>
    </w:rPr>
  </w:style>
  <w:style w:type="character" w:customStyle="1" w:styleId="Char4">
    <w:name w:val="풍선 도움말 텍스트 Char"/>
    <w:link w:val="af3"/>
    <w:rsid w:val="00AB2810"/>
    <w:rPr>
      <w:rFonts w:ascii="맑은 고딕" w:eastAsia="맑은 고딕" w:hAnsi="맑은 고딕" w:cs="Times New Roman"/>
      <w:sz w:val="18"/>
      <w:szCs w:val="18"/>
      <w:lang w:val="en-GB" w:eastAsia="en-US"/>
    </w:rPr>
  </w:style>
  <w:style w:type="paragraph" w:customStyle="1" w:styleId="TAN">
    <w:name w:val="TAN"/>
    <w:basedOn w:val="a"/>
    <w:link w:val="TANChar"/>
    <w:qFormat/>
    <w:rsid w:val="002577B4"/>
    <w:pPr>
      <w:keepNext/>
      <w:keepLines/>
      <w:overflowPunct w:val="0"/>
      <w:autoSpaceDE w:val="0"/>
      <w:autoSpaceDN w:val="0"/>
      <w:adjustRightInd w:val="0"/>
      <w:ind w:left="851" w:hanging="851"/>
      <w:textAlignment w:val="baseline"/>
    </w:pPr>
    <w:rPr>
      <w:rFonts w:ascii="Arial" w:hAnsi="Arial"/>
      <w:sz w:val="18"/>
    </w:rPr>
  </w:style>
  <w:style w:type="character" w:customStyle="1" w:styleId="TANChar">
    <w:name w:val="TAN Char"/>
    <w:link w:val="TAN"/>
    <w:rsid w:val="002577B4"/>
    <w:rPr>
      <w:rFonts w:ascii="Arial" w:eastAsia="맑은 고딕" w:hAnsi="Arial"/>
      <w:sz w:val="18"/>
      <w:lang w:val="en-GB" w:eastAsia="en-US"/>
    </w:rPr>
  </w:style>
  <w:style w:type="character" w:customStyle="1" w:styleId="TAHCar">
    <w:name w:val="TAH Car"/>
    <w:link w:val="TAH"/>
    <w:qFormat/>
    <w:rsid w:val="002577B4"/>
    <w:rPr>
      <w:rFonts w:ascii="Arial" w:eastAsia="SimSun" w:hAnsi="Arial"/>
      <w:b/>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B5B04"/>
    <w:pPr>
      <w:keepNext/>
      <w:numPr>
        <w:numId w:val="4"/>
      </w:numPr>
      <w:tabs>
        <w:tab w:val="clear" w:pos="851"/>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paragraph" w:customStyle="1" w:styleId="Heading1b">
    <w:name w:val="Heading 1b"/>
    <w:basedOn w:val="1"/>
    <w:rsid w:val="00AB5B04"/>
    <w:pPr>
      <w:keepLines/>
      <w:numPr>
        <w:numId w:val="5"/>
      </w:numPr>
      <w:pBdr>
        <w:top w:val="single" w:sz="12" w:space="3" w:color="auto"/>
      </w:pBdr>
      <w:spacing w:after="180"/>
      <w:ind w:right="0"/>
    </w:pPr>
    <w:rPr>
      <w:rFonts w:eastAsia="SimSun"/>
      <w:b w:val="0"/>
      <w:color w:val="0000FF"/>
      <w:kern w:val="2"/>
      <w:sz w:val="36"/>
    </w:rPr>
  </w:style>
  <w:style w:type="paragraph" w:customStyle="1" w:styleId="TAL">
    <w:name w:val="TAL"/>
    <w:basedOn w:val="a"/>
    <w:link w:val="TALChar"/>
    <w:rsid w:val="006A26C8"/>
    <w:pPr>
      <w:keepNext/>
      <w:keepLines/>
    </w:pPr>
    <w:rPr>
      <w:rFonts w:ascii="Arial" w:hAnsi="Arial"/>
      <w:sz w:val="18"/>
    </w:rPr>
  </w:style>
  <w:style w:type="character" w:customStyle="1" w:styleId="TALChar">
    <w:name w:val="TAL Char"/>
    <w:link w:val="TAL"/>
    <w:locked/>
    <w:rsid w:val="006A26C8"/>
    <w:rPr>
      <w:rFonts w:ascii="Arial" w:eastAsia="맑은 고딕" w:hAnsi="Arial"/>
      <w:sz w:val="18"/>
      <w:lang w:val="en-GB" w:eastAsia="en-US"/>
    </w:rPr>
  </w:style>
  <w:style w:type="character" w:customStyle="1" w:styleId="8Char">
    <w:name w:val="제목 8 Char"/>
    <w:link w:val="8"/>
    <w:rsid w:val="00CF520F"/>
    <w:rPr>
      <w:i/>
      <w:iCs/>
      <w:sz w:val="24"/>
      <w:szCs w:val="24"/>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4"/>
    <w:rsid w:val="008F444F"/>
    <w:rPr>
      <w:lang w:val="en-GB" w:eastAsia="en-US"/>
    </w:rPr>
  </w:style>
  <w:style w:type="character" w:customStyle="1" w:styleId="Char0">
    <w:name w:val="본문 Char"/>
    <w:link w:val="a0"/>
    <w:rsid w:val="00862597"/>
    <w:rPr>
      <w:lang w:val="en-GB" w:eastAsia="en-US"/>
    </w:rPr>
  </w:style>
  <w:style w:type="character" w:customStyle="1" w:styleId="Char3">
    <w:name w:val="목록 단락 Char"/>
    <w:aliases w:val="- Bullets Char,列出段落 Char,Lista1 Char,?? ?? Char,????? Char,???? Char,リスト段落 Char,清單段落1 Char"/>
    <w:link w:val="af1"/>
    <w:uiPriority w:val="34"/>
    <w:qFormat/>
    <w:locked/>
    <w:rsid w:val="00E42627"/>
    <w:rPr>
      <w:rFonts w:ascii="맑은 고딕" w:hAnsi="맑은 고딕"/>
      <w:kern w:val="2"/>
      <w:szCs w:val="22"/>
    </w:rPr>
  </w:style>
  <w:style w:type="paragraph" w:customStyle="1" w:styleId="EW">
    <w:name w:val="EW"/>
    <w:basedOn w:val="EX"/>
    <w:rsid w:val="00D72B7D"/>
    <w:pPr>
      <w:overflowPunct w:val="0"/>
      <w:autoSpaceDE w:val="0"/>
      <w:autoSpaceDN w:val="0"/>
      <w:adjustRightInd w:val="0"/>
      <w:spacing w:after="0"/>
      <w:textAlignment w:val="baseline"/>
    </w:pPr>
    <w:rPr>
      <w:rFonts w:eastAsia="Times New Roman"/>
      <w:lang w:eastAsia="x-none"/>
    </w:rPr>
  </w:style>
  <w:style w:type="character" w:customStyle="1" w:styleId="CRCoverPageChar">
    <w:name w:val="CR Cover Page Char"/>
    <w:link w:val="CRCoverPage"/>
    <w:rsid w:val="009B313E"/>
    <w:rPr>
      <w:rFonts w:ascii="Arial" w:hAnsi="Arial"/>
      <w:lang w:val="en-GB" w:eastAsia="en-US"/>
    </w:rPr>
  </w:style>
  <w:style w:type="paragraph" w:styleId="90">
    <w:name w:val="toc 9"/>
    <w:basedOn w:val="a"/>
    <w:next w:val="a"/>
    <w:autoRedefine/>
    <w:rsid w:val="00046CA0"/>
    <w:pPr>
      <w:ind w:leftChars="1600" w:left="3400"/>
    </w:pPr>
  </w:style>
  <w:style w:type="character" w:customStyle="1" w:styleId="ZGSM">
    <w:name w:val="ZGSM"/>
    <w:rsid w:val="00046CA0"/>
  </w:style>
  <w:style w:type="paragraph" w:customStyle="1" w:styleId="B2">
    <w:name w:val="B2"/>
    <w:basedOn w:val="21"/>
    <w:link w:val="B2Char"/>
    <w:rsid w:val="00046CA0"/>
    <w:pPr>
      <w:overflowPunct w:val="0"/>
      <w:autoSpaceDE w:val="0"/>
      <w:autoSpaceDN w:val="0"/>
      <w:adjustRightInd w:val="0"/>
      <w:spacing w:after="180"/>
      <w:ind w:leftChars="0" w:left="851" w:firstLineChars="0" w:hanging="284"/>
      <w:contextualSpacing w:val="0"/>
      <w:textAlignment w:val="baseline"/>
    </w:pPr>
    <w:rPr>
      <w:rFonts w:eastAsia="Times New Roman"/>
      <w:lang w:eastAsia="ko-KR"/>
    </w:rPr>
  </w:style>
  <w:style w:type="character" w:customStyle="1" w:styleId="B2Char">
    <w:name w:val="B2 Char"/>
    <w:link w:val="B2"/>
    <w:rsid w:val="00046CA0"/>
    <w:rPr>
      <w:rFonts w:eastAsia="Times New Roman"/>
      <w:lang w:val="en-GB"/>
    </w:rPr>
  </w:style>
  <w:style w:type="paragraph" w:styleId="21">
    <w:name w:val="List 2"/>
    <w:basedOn w:val="a"/>
    <w:rsid w:val="00046CA0"/>
    <w:pPr>
      <w:ind w:leftChars="400" w:left="100" w:hangingChars="200" w:hanging="200"/>
      <w:contextualSpacing/>
    </w:pPr>
  </w:style>
  <w:style w:type="paragraph" w:styleId="af4">
    <w:name w:val="List"/>
    <w:basedOn w:val="a"/>
    <w:uiPriority w:val="99"/>
    <w:unhideWhenUsed/>
    <w:rsid w:val="00D35EC1"/>
    <w:pPr>
      <w:widowControl w:val="0"/>
      <w:wordWrap w:val="0"/>
      <w:autoSpaceDE w:val="0"/>
      <w:autoSpaceDN w:val="0"/>
      <w:ind w:leftChars="200" w:left="100" w:hangingChars="200" w:hanging="200"/>
      <w:contextualSpacing/>
      <w:jc w:val="both"/>
    </w:pPr>
    <w:rPr>
      <w:rFonts w:ascii="맑은 고딕" w:hAnsi="맑은 고딕"/>
      <w:kern w:val="2"/>
      <w:szCs w:val="22"/>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49524">
      <w:bodyDiv w:val="1"/>
      <w:marLeft w:val="0"/>
      <w:marRight w:val="0"/>
      <w:marTop w:val="0"/>
      <w:marBottom w:val="0"/>
      <w:divBdr>
        <w:top w:val="none" w:sz="0" w:space="0" w:color="auto"/>
        <w:left w:val="none" w:sz="0" w:space="0" w:color="auto"/>
        <w:bottom w:val="none" w:sz="0" w:space="0" w:color="auto"/>
        <w:right w:val="none" w:sz="0" w:space="0" w:color="auto"/>
      </w:divBdr>
    </w:div>
    <w:div w:id="70202373">
      <w:bodyDiv w:val="1"/>
      <w:marLeft w:val="0"/>
      <w:marRight w:val="0"/>
      <w:marTop w:val="0"/>
      <w:marBottom w:val="0"/>
      <w:divBdr>
        <w:top w:val="none" w:sz="0" w:space="0" w:color="auto"/>
        <w:left w:val="none" w:sz="0" w:space="0" w:color="auto"/>
        <w:bottom w:val="none" w:sz="0" w:space="0" w:color="auto"/>
        <w:right w:val="none" w:sz="0" w:space="0" w:color="auto"/>
      </w:divBdr>
    </w:div>
    <w:div w:id="74522388">
      <w:bodyDiv w:val="1"/>
      <w:marLeft w:val="0"/>
      <w:marRight w:val="0"/>
      <w:marTop w:val="0"/>
      <w:marBottom w:val="0"/>
      <w:divBdr>
        <w:top w:val="none" w:sz="0" w:space="0" w:color="auto"/>
        <w:left w:val="none" w:sz="0" w:space="0" w:color="auto"/>
        <w:bottom w:val="none" w:sz="0" w:space="0" w:color="auto"/>
        <w:right w:val="none" w:sz="0" w:space="0" w:color="auto"/>
      </w:divBdr>
    </w:div>
    <w:div w:id="77751195">
      <w:bodyDiv w:val="1"/>
      <w:marLeft w:val="0"/>
      <w:marRight w:val="0"/>
      <w:marTop w:val="0"/>
      <w:marBottom w:val="0"/>
      <w:divBdr>
        <w:top w:val="none" w:sz="0" w:space="0" w:color="auto"/>
        <w:left w:val="none" w:sz="0" w:space="0" w:color="auto"/>
        <w:bottom w:val="none" w:sz="0" w:space="0" w:color="auto"/>
        <w:right w:val="none" w:sz="0" w:space="0" w:color="auto"/>
      </w:divBdr>
    </w:div>
    <w:div w:id="78334502">
      <w:bodyDiv w:val="1"/>
      <w:marLeft w:val="0"/>
      <w:marRight w:val="0"/>
      <w:marTop w:val="0"/>
      <w:marBottom w:val="0"/>
      <w:divBdr>
        <w:top w:val="none" w:sz="0" w:space="0" w:color="auto"/>
        <w:left w:val="none" w:sz="0" w:space="0" w:color="auto"/>
        <w:bottom w:val="none" w:sz="0" w:space="0" w:color="auto"/>
        <w:right w:val="none" w:sz="0" w:space="0" w:color="auto"/>
      </w:divBdr>
    </w:div>
    <w:div w:id="91126227">
      <w:bodyDiv w:val="1"/>
      <w:marLeft w:val="0"/>
      <w:marRight w:val="0"/>
      <w:marTop w:val="0"/>
      <w:marBottom w:val="0"/>
      <w:divBdr>
        <w:top w:val="none" w:sz="0" w:space="0" w:color="auto"/>
        <w:left w:val="none" w:sz="0" w:space="0" w:color="auto"/>
        <w:bottom w:val="none" w:sz="0" w:space="0" w:color="auto"/>
        <w:right w:val="none" w:sz="0" w:space="0" w:color="auto"/>
      </w:divBdr>
      <w:divsChild>
        <w:div w:id="183055406">
          <w:marLeft w:val="1166"/>
          <w:marRight w:val="0"/>
          <w:marTop w:val="77"/>
          <w:marBottom w:val="0"/>
          <w:divBdr>
            <w:top w:val="none" w:sz="0" w:space="0" w:color="auto"/>
            <w:left w:val="none" w:sz="0" w:space="0" w:color="auto"/>
            <w:bottom w:val="none" w:sz="0" w:space="0" w:color="auto"/>
            <w:right w:val="none" w:sz="0" w:space="0" w:color="auto"/>
          </w:divBdr>
        </w:div>
        <w:div w:id="516115646">
          <w:marLeft w:val="1800"/>
          <w:marRight w:val="0"/>
          <w:marTop w:val="67"/>
          <w:marBottom w:val="0"/>
          <w:divBdr>
            <w:top w:val="none" w:sz="0" w:space="0" w:color="auto"/>
            <w:left w:val="none" w:sz="0" w:space="0" w:color="auto"/>
            <w:bottom w:val="none" w:sz="0" w:space="0" w:color="auto"/>
            <w:right w:val="none" w:sz="0" w:space="0" w:color="auto"/>
          </w:divBdr>
        </w:div>
        <w:div w:id="640036166">
          <w:marLeft w:val="1166"/>
          <w:marRight w:val="0"/>
          <w:marTop w:val="77"/>
          <w:marBottom w:val="0"/>
          <w:divBdr>
            <w:top w:val="none" w:sz="0" w:space="0" w:color="auto"/>
            <w:left w:val="none" w:sz="0" w:space="0" w:color="auto"/>
            <w:bottom w:val="none" w:sz="0" w:space="0" w:color="auto"/>
            <w:right w:val="none" w:sz="0" w:space="0" w:color="auto"/>
          </w:divBdr>
        </w:div>
        <w:div w:id="1333490175">
          <w:marLeft w:val="547"/>
          <w:marRight w:val="0"/>
          <w:marTop w:val="96"/>
          <w:marBottom w:val="0"/>
          <w:divBdr>
            <w:top w:val="none" w:sz="0" w:space="0" w:color="auto"/>
            <w:left w:val="none" w:sz="0" w:space="0" w:color="auto"/>
            <w:bottom w:val="none" w:sz="0" w:space="0" w:color="auto"/>
            <w:right w:val="none" w:sz="0" w:space="0" w:color="auto"/>
          </w:divBdr>
        </w:div>
        <w:div w:id="1918782613">
          <w:marLeft w:val="1166"/>
          <w:marRight w:val="0"/>
          <w:marTop w:val="77"/>
          <w:marBottom w:val="0"/>
          <w:divBdr>
            <w:top w:val="none" w:sz="0" w:space="0" w:color="auto"/>
            <w:left w:val="none" w:sz="0" w:space="0" w:color="auto"/>
            <w:bottom w:val="none" w:sz="0" w:space="0" w:color="auto"/>
            <w:right w:val="none" w:sz="0" w:space="0" w:color="auto"/>
          </w:divBdr>
        </w:div>
        <w:div w:id="1940024057">
          <w:marLeft w:val="2520"/>
          <w:marRight w:val="0"/>
          <w:marTop w:val="48"/>
          <w:marBottom w:val="0"/>
          <w:divBdr>
            <w:top w:val="none" w:sz="0" w:space="0" w:color="auto"/>
            <w:left w:val="none" w:sz="0" w:space="0" w:color="auto"/>
            <w:bottom w:val="none" w:sz="0" w:space="0" w:color="auto"/>
            <w:right w:val="none" w:sz="0" w:space="0" w:color="auto"/>
          </w:divBdr>
        </w:div>
      </w:divsChild>
    </w:div>
    <w:div w:id="96796673">
      <w:bodyDiv w:val="1"/>
      <w:marLeft w:val="0"/>
      <w:marRight w:val="0"/>
      <w:marTop w:val="0"/>
      <w:marBottom w:val="0"/>
      <w:divBdr>
        <w:top w:val="none" w:sz="0" w:space="0" w:color="auto"/>
        <w:left w:val="none" w:sz="0" w:space="0" w:color="auto"/>
        <w:bottom w:val="none" w:sz="0" w:space="0" w:color="auto"/>
        <w:right w:val="none" w:sz="0" w:space="0" w:color="auto"/>
      </w:divBdr>
    </w:div>
    <w:div w:id="104614498">
      <w:bodyDiv w:val="1"/>
      <w:marLeft w:val="0"/>
      <w:marRight w:val="0"/>
      <w:marTop w:val="0"/>
      <w:marBottom w:val="0"/>
      <w:divBdr>
        <w:top w:val="none" w:sz="0" w:space="0" w:color="auto"/>
        <w:left w:val="none" w:sz="0" w:space="0" w:color="auto"/>
        <w:bottom w:val="none" w:sz="0" w:space="0" w:color="auto"/>
        <w:right w:val="none" w:sz="0" w:space="0" w:color="auto"/>
      </w:divBdr>
    </w:div>
    <w:div w:id="149056526">
      <w:bodyDiv w:val="1"/>
      <w:marLeft w:val="0"/>
      <w:marRight w:val="0"/>
      <w:marTop w:val="0"/>
      <w:marBottom w:val="0"/>
      <w:divBdr>
        <w:top w:val="none" w:sz="0" w:space="0" w:color="auto"/>
        <w:left w:val="none" w:sz="0" w:space="0" w:color="auto"/>
        <w:bottom w:val="none" w:sz="0" w:space="0" w:color="auto"/>
        <w:right w:val="none" w:sz="0" w:space="0" w:color="auto"/>
      </w:divBdr>
    </w:div>
    <w:div w:id="162403907">
      <w:bodyDiv w:val="1"/>
      <w:marLeft w:val="0"/>
      <w:marRight w:val="0"/>
      <w:marTop w:val="0"/>
      <w:marBottom w:val="0"/>
      <w:divBdr>
        <w:top w:val="none" w:sz="0" w:space="0" w:color="auto"/>
        <w:left w:val="none" w:sz="0" w:space="0" w:color="auto"/>
        <w:bottom w:val="none" w:sz="0" w:space="0" w:color="auto"/>
        <w:right w:val="none" w:sz="0" w:space="0" w:color="auto"/>
      </w:divBdr>
      <w:divsChild>
        <w:div w:id="1013848062">
          <w:marLeft w:val="1080"/>
          <w:marRight w:val="0"/>
          <w:marTop w:val="100"/>
          <w:marBottom w:val="0"/>
          <w:divBdr>
            <w:top w:val="none" w:sz="0" w:space="0" w:color="auto"/>
            <w:left w:val="none" w:sz="0" w:space="0" w:color="auto"/>
            <w:bottom w:val="none" w:sz="0" w:space="0" w:color="auto"/>
            <w:right w:val="none" w:sz="0" w:space="0" w:color="auto"/>
          </w:divBdr>
        </w:div>
        <w:div w:id="1622761453">
          <w:marLeft w:val="360"/>
          <w:marRight w:val="0"/>
          <w:marTop w:val="200"/>
          <w:marBottom w:val="0"/>
          <w:divBdr>
            <w:top w:val="none" w:sz="0" w:space="0" w:color="auto"/>
            <w:left w:val="none" w:sz="0" w:space="0" w:color="auto"/>
            <w:bottom w:val="none" w:sz="0" w:space="0" w:color="auto"/>
            <w:right w:val="none" w:sz="0" w:space="0" w:color="auto"/>
          </w:divBdr>
        </w:div>
        <w:div w:id="1634172163">
          <w:marLeft w:val="1080"/>
          <w:marRight w:val="0"/>
          <w:marTop w:val="100"/>
          <w:marBottom w:val="0"/>
          <w:divBdr>
            <w:top w:val="none" w:sz="0" w:space="0" w:color="auto"/>
            <w:left w:val="none" w:sz="0" w:space="0" w:color="auto"/>
            <w:bottom w:val="none" w:sz="0" w:space="0" w:color="auto"/>
            <w:right w:val="none" w:sz="0" w:space="0" w:color="auto"/>
          </w:divBdr>
        </w:div>
      </w:divsChild>
    </w:div>
    <w:div w:id="175192598">
      <w:bodyDiv w:val="1"/>
      <w:marLeft w:val="0"/>
      <w:marRight w:val="0"/>
      <w:marTop w:val="0"/>
      <w:marBottom w:val="0"/>
      <w:divBdr>
        <w:top w:val="none" w:sz="0" w:space="0" w:color="auto"/>
        <w:left w:val="none" w:sz="0" w:space="0" w:color="auto"/>
        <w:bottom w:val="none" w:sz="0" w:space="0" w:color="auto"/>
        <w:right w:val="none" w:sz="0" w:space="0" w:color="auto"/>
      </w:divBdr>
    </w:div>
    <w:div w:id="222984068">
      <w:bodyDiv w:val="1"/>
      <w:marLeft w:val="0"/>
      <w:marRight w:val="0"/>
      <w:marTop w:val="0"/>
      <w:marBottom w:val="0"/>
      <w:divBdr>
        <w:top w:val="none" w:sz="0" w:space="0" w:color="auto"/>
        <w:left w:val="none" w:sz="0" w:space="0" w:color="auto"/>
        <w:bottom w:val="none" w:sz="0" w:space="0" w:color="auto"/>
        <w:right w:val="none" w:sz="0" w:space="0" w:color="auto"/>
      </w:divBdr>
    </w:div>
    <w:div w:id="227545226">
      <w:bodyDiv w:val="1"/>
      <w:marLeft w:val="0"/>
      <w:marRight w:val="0"/>
      <w:marTop w:val="0"/>
      <w:marBottom w:val="0"/>
      <w:divBdr>
        <w:top w:val="none" w:sz="0" w:space="0" w:color="auto"/>
        <w:left w:val="none" w:sz="0" w:space="0" w:color="auto"/>
        <w:bottom w:val="none" w:sz="0" w:space="0" w:color="auto"/>
        <w:right w:val="none" w:sz="0" w:space="0" w:color="auto"/>
      </w:divBdr>
    </w:div>
    <w:div w:id="248973581">
      <w:bodyDiv w:val="1"/>
      <w:marLeft w:val="0"/>
      <w:marRight w:val="0"/>
      <w:marTop w:val="0"/>
      <w:marBottom w:val="0"/>
      <w:divBdr>
        <w:top w:val="none" w:sz="0" w:space="0" w:color="auto"/>
        <w:left w:val="none" w:sz="0" w:space="0" w:color="auto"/>
        <w:bottom w:val="none" w:sz="0" w:space="0" w:color="auto"/>
        <w:right w:val="none" w:sz="0" w:space="0" w:color="auto"/>
      </w:divBdr>
      <w:divsChild>
        <w:div w:id="519315272">
          <w:marLeft w:val="1166"/>
          <w:marRight w:val="0"/>
          <w:marTop w:val="96"/>
          <w:marBottom w:val="0"/>
          <w:divBdr>
            <w:top w:val="none" w:sz="0" w:space="0" w:color="auto"/>
            <w:left w:val="none" w:sz="0" w:space="0" w:color="auto"/>
            <w:bottom w:val="none" w:sz="0" w:space="0" w:color="auto"/>
            <w:right w:val="none" w:sz="0" w:space="0" w:color="auto"/>
          </w:divBdr>
        </w:div>
        <w:div w:id="732705379">
          <w:marLeft w:val="547"/>
          <w:marRight w:val="0"/>
          <w:marTop w:val="115"/>
          <w:marBottom w:val="0"/>
          <w:divBdr>
            <w:top w:val="none" w:sz="0" w:space="0" w:color="auto"/>
            <w:left w:val="none" w:sz="0" w:space="0" w:color="auto"/>
            <w:bottom w:val="none" w:sz="0" w:space="0" w:color="auto"/>
            <w:right w:val="none" w:sz="0" w:space="0" w:color="auto"/>
          </w:divBdr>
        </w:div>
        <w:div w:id="864172013">
          <w:marLeft w:val="1166"/>
          <w:marRight w:val="0"/>
          <w:marTop w:val="96"/>
          <w:marBottom w:val="0"/>
          <w:divBdr>
            <w:top w:val="none" w:sz="0" w:space="0" w:color="auto"/>
            <w:left w:val="none" w:sz="0" w:space="0" w:color="auto"/>
            <w:bottom w:val="none" w:sz="0" w:space="0" w:color="auto"/>
            <w:right w:val="none" w:sz="0" w:space="0" w:color="auto"/>
          </w:divBdr>
        </w:div>
        <w:div w:id="1929457664">
          <w:marLeft w:val="547"/>
          <w:marRight w:val="0"/>
          <w:marTop w:val="132"/>
          <w:marBottom w:val="0"/>
          <w:divBdr>
            <w:top w:val="none" w:sz="0" w:space="0" w:color="auto"/>
            <w:left w:val="none" w:sz="0" w:space="0" w:color="auto"/>
            <w:bottom w:val="none" w:sz="0" w:space="0" w:color="auto"/>
            <w:right w:val="none" w:sz="0" w:space="0" w:color="auto"/>
          </w:divBdr>
        </w:div>
        <w:div w:id="2145467983">
          <w:marLeft w:val="1166"/>
          <w:marRight w:val="0"/>
          <w:marTop w:val="96"/>
          <w:marBottom w:val="0"/>
          <w:divBdr>
            <w:top w:val="none" w:sz="0" w:space="0" w:color="auto"/>
            <w:left w:val="none" w:sz="0" w:space="0" w:color="auto"/>
            <w:bottom w:val="none" w:sz="0" w:space="0" w:color="auto"/>
            <w:right w:val="none" w:sz="0" w:space="0" w:color="auto"/>
          </w:divBdr>
        </w:div>
      </w:divsChild>
    </w:div>
    <w:div w:id="249772843">
      <w:bodyDiv w:val="1"/>
      <w:marLeft w:val="0"/>
      <w:marRight w:val="0"/>
      <w:marTop w:val="0"/>
      <w:marBottom w:val="0"/>
      <w:divBdr>
        <w:top w:val="none" w:sz="0" w:space="0" w:color="auto"/>
        <w:left w:val="none" w:sz="0" w:space="0" w:color="auto"/>
        <w:bottom w:val="none" w:sz="0" w:space="0" w:color="auto"/>
        <w:right w:val="none" w:sz="0" w:space="0" w:color="auto"/>
      </w:divBdr>
    </w:div>
    <w:div w:id="258831608">
      <w:bodyDiv w:val="1"/>
      <w:marLeft w:val="0"/>
      <w:marRight w:val="0"/>
      <w:marTop w:val="0"/>
      <w:marBottom w:val="0"/>
      <w:divBdr>
        <w:top w:val="none" w:sz="0" w:space="0" w:color="auto"/>
        <w:left w:val="none" w:sz="0" w:space="0" w:color="auto"/>
        <w:bottom w:val="none" w:sz="0" w:space="0" w:color="auto"/>
        <w:right w:val="none" w:sz="0" w:space="0" w:color="auto"/>
      </w:divBdr>
    </w:div>
    <w:div w:id="311105796">
      <w:bodyDiv w:val="1"/>
      <w:marLeft w:val="0"/>
      <w:marRight w:val="0"/>
      <w:marTop w:val="0"/>
      <w:marBottom w:val="0"/>
      <w:divBdr>
        <w:top w:val="none" w:sz="0" w:space="0" w:color="auto"/>
        <w:left w:val="none" w:sz="0" w:space="0" w:color="auto"/>
        <w:bottom w:val="none" w:sz="0" w:space="0" w:color="auto"/>
        <w:right w:val="none" w:sz="0" w:space="0" w:color="auto"/>
      </w:divBdr>
    </w:div>
    <w:div w:id="329793158">
      <w:bodyDiv w:val="1"/>
      <w:marLeft w:val="0"/>
      <w:marRight w:val="0"/>
      <w:marTop w:val="0"/>
      <w:marBottom w:val="0"/>
      <w:divBdr>
        <w:top w:val="none" w:sz="0" w:space="0" w:color="auto"/>
        <w:left w:val="none" w:sz="0" w:space="0" w:color="auto"/>
        <w:bottom w:val="none" w:sz="0" w:space="0" w:color="auto"/>
        <w:right w:val="none" w:sz="0" w:space="0" w:color="auto"/>
      </w:divBdr>
      <w:divsChild>
        <w:div w:id="1038362217">
          <w:marLeft w:val="720"/>
          <w:marRight w:val="0"/>
          <w:marTop w:val="0"/>
          <w:marBottom w:val="0"/>
          <w:divBdr>
            <w:top w:val="none" w:sz="0" w:space="0" w:color="auto"/>
            <w:left w:val="none" w:sz="0" w:space="0" w:color="auto"/>
            <w:bottom w:val="none" w:sz="0" w:space="0" w:color="auto"/>
            <w:right w:val="none" w:sz="0" w:space="0" w:color="auto"/>
          </w:divBdr>
        </w:div>
      </w:divsChild>
    </w:div>
    <w:div w:id="336007278">
      <w:bodyDiv w:val="1"/>
      <w:marLeft w:val="0"/>
      <w:marRight w:val="0"/>
      <w:marTop w:val="0"/>
      <w:marBottom w:val="0"/>
      <w:divBdr>
        <w:top w:val="none" w:sz="0" w:space="0" w:color="auto"/>
        <w:left w:val="none" w:sz="0" w:space="0" w:color="auto"/>
        <w:bottom w:val="none" w:sz="0" w:space="0" w:color="auto"/>
        <w:right w:val="none" w:sz="0" w:space="0" w:color="auto"/>
      </w:divBdr>
      <w:divsChild>
        <w:div w:id="1233080710">
          <w:marLeft w:val="1267"/>
          <w:marRight w:val="0"/>
          <w:marTop w:val="0"/>
          <w:marBottom w:val="0"/>
          <w:divBdr>
            <w:top w:val="none" w:sz="0" w:space="0" w:color="auto"/>
            <w:left w:val="none" w:sz="0" w:space="0" w:color="auto"/>
            <w:bottom w:val="none" w:sz="0" w:space="0" w:color="auto"/>
            <w:right w:val="none" w:sz="0" w:space="0" w:color="auto"/>
          </w:divBdr>
        </w:div>
        <w:div w:id="1353917309">
          <w:marLeft w:val="1267"/>
          <w:marRight w:val="0"/>
          <w:marTop w:val="0"/>
          <w:marBottom w:val="0"/>
          <w:divBdr>
            <w:top w:val="none" w:sz="0" w:space="0" w:color="auto"/>
            <w:left w:val="none" w:sz="0" w:space="0" w:color="auto"/>
            <w:bottom w:val="none" w:sz="0" w:space="0" w:color="auto"/>
            <w:right w:val="none" w:sz="0" w:space="0" w:color="auto"/>
          </w:divBdr>
        </w:div>
      </w:divsChild>
    </w:div>
    <w:div w:id="358162669">
      <w:bodyDiv w:val="1"/>
      <w:marLeft w:val="0"/>
      <w:marRight w:val="0"/>
      <w:marTop w:val="0"/>
      <w:marBottom w:val="0"/>
      <w:divBdr>
        <w:top w:val="none" w:sz="0" w:space="0" w:color="auto"/>
        <w:left w:val="none" w:sz="0" w:space="0" w:color="auto"/>
        <w:bottom w:val="none" w:sz="0" w:space="0" w:color="auto"/>
        <w:right w:val="none" w:sz="0" w:space="0" w:color="auto"/>
      </w:divBdr>
    </w:div>
    <w:div w:id="363947820">
      <w:bodyDiv w:val="1"/>
      <w:marLeft w:val="0"/>
      <w:marRight w:val="0"/>
      <w:marTop w:val="0"/>
      <w:marBottom w:val="0"/>
      <w:divBdr>
        <w:top w:val="none" w:sz="0" w:space="0" w:color="auto"/>
        <w:left w:val="none" w:sz="0" w:space="0" w:color="auto"/>
        <w:bottom w:val="none" w:sz="0" w:space="0" w:color="auto"/>
        <w:right w:val="none" w:sz="0" w:space="0" w:color="auto"/>
      </w:divBdr>
    </w:div>
    <w:div w:id="398066252">
      <w:bodyDiv w:val="1"/>
      <w:marLeft w:val="0"/>
      <w:marRight w:val="0"/>
      <w:marTop w:val="0"/>
      <w:marBottom w:val="0"/>
      <w:divBdr>
        <w:top w:val="none" w:sz="0" w:space="0" w:color="auto"/>
        <w:left w:val="none" w:sz="0" w:space="0" w:color="auto"/>
        <w:bottom w:val="none" w:sz="0" w:space="0" w:color="auto"/>
        <w:right w:val="none" w:sz="0" w:space="0" w:color="auto"/>
      </w:divBdr>
    </w:div>
    <w:div w:id="398795982">
      <w:bodyDiv w:val="1"/>
      <w:marLeft w:val="0"/>
      <w:marRight w:val="0"/>
      <w:marTop w:val="0"/>
      <w:marBottom w:val="0"/>
      <w:divBdr>
        <w:top w:val="none" w:sz="0" w:space="0" w:color="auto"/>
        <w:left w:val="none" w:sz="0" w:space="0" w:color="auto"/>
        <w:bottom w:val="none" w:sz="0" w:space="0" w:color="auto"/>
        <w:right w:val="none" w:sz="0" w:space="0" w:color="auto"/>
      </w:divBdr>
    </w:div>
    <w:div w:id="406657951">
      <w:bodyDiv w:val="1"/>
      <w:marLeft w:val="0"/>
      <w:marRight w:val="0"/>
      <w:marTop w:val="0"/>
      <w:marBottom w:val="0"/>
      <w:divBdr>
        <w:top w:val="none" w:sz="0" w:space="0" w:color="auto"/>
        <w:left w:val="none" w:sz="0" w:space="0" w:color="auto"/>
        <w:bottom w:val="none" w:sz="0" w:space="0" w:color="auto"/>
        <w:right w:val="none" w:sz="0" w:space="0" w:color="auto"/>
      </w:divBdr>
      <w:divsChild>
        <w:div w:id="340086455">
          <w:marLeft w:val="1166"/>
          <w:marRight w:val="0"/>
          <w:marTop w:val="0"/>
          <w:marBottom w:val="0"/>
          <w:divBdr>
            <w:top w:val="none" w:sz="0" w:space="0" w:color="auto"/>
            <w:left w:val="none" w:sz="0" w:space="0" w:color="auto"/>
            <w:bottom w:val="none" w:sz="0" w:space="0" w:color="auto"/>
            <w:right w:val="none" w:sz="0" w:space="0" w:color="auto"/>
          </w:divBdr>
        </w:div>
        <w:div w:id="449055485">
          <w:marLeft w:val="446"/>
          <w:marRight w:val="0"/>
          <w:marTop w:val="0"/>
          <w:marBottom w:val="0"/>
          <w:divBdr>
            <w:top w:val="none" w:sz="0" w:space="0" w:color="auto"/>
            <w:left w:val="none" w:sz="0" w:space="0" w:color="auto"/>
            <w:bottom w:val="none" w:sz="0" w:space="0" w:color="auto"/>
            <w:right w:val="none" w:sz="0" w:space="0" w:color="auto"/>
          </w:divBdr>
        </w:div>
        <w:div w:id="947926784">
          <w:marLeft w:val="1166"/>
          <w:marRight w:val="0"/>
          <w:marTop w:val="0"/>
          <w:marBottom w:val="0"/>
          <w:divBdr>
            <w:top w:val="none" w:sz="0" w:space="0" w:color="auto"/>
            <w:left w:val="none" w:sz="0" w:space="0" w:color="auto"/>
            <w:bottom w:val="none" w:sz="0" w:space="0" w:color="auto"/>
            <w:right w:val="none" w:sz="0" w:space="0" w:color="auto"/>
          </w:divBdr>
        </w:div>
        <w:div w:id="1084571657">
          <w:marLeft w:val="1166"/>
          <w:marRight w:val="0"/>
          <w:marTop w:val="0"/>
          <w:marBottom w:val="0"/>
          <w:divBdr>
            <w:top w:val="none" w:sz="0" w:space="0" w:color="auto"/>
            <w:left w:val="none" w:sz="0" w:space="0" w:color="auto"/>
            <w:bottom w:val="none" w:sz="0" w:space="0" w:color="auto"/>
            <w:right w:val="none" w:sz="0" w:space="0" w:color="auto"/>
          </w:divBdr>
        </w:div>
        <w:div w:id="1215044511">
          <w:marLeft w:val="1166"/>
          <w:marRight w:val="0"/>
          <w:marTop w:val="0"/>
          <w:marBottom w:val="0"/>
          <w:divBdr>
            <w:top w:val="none" w:sz="0" w:space="0" w:color="auto"/>
            <w:left w:val="none" w:sz="0" w:space="0" w:color="auto"/>
            <w:bottom w:val="none" w:sz="0" w:space="0" w:color="auto"/>
            <w:right w:val="none" w:sz="0" w:space="0" w:color="auto"/>
          </w:divBdr>
        </w:div>
        <w:div w:id="1503930221">
          <w:marLeft w:val="1166"/>
          <w:marRight w:val="0"/>
          <w:marTop w:val="0"/>
          <w:marBottom w:val="0"/>
          <w:divBdr>
            <w:top w:val="none" w:sz="0" w:space="0" w:color="auto"/>
            <w:left w:val="none" w:sz="0" w:space="0" w:color="auto"/>
            <w:bottom w:val="none" w:sz="0" w:space="0" w:color="auto"/>
            <w:right w:val="none" w:sz="0" w:space="0" w:color="auto"/>
          </w:divBdr>
        </w:div>
        <w:div w:id="1582910611">
          <w:marLeft w:val="1166"/>
          <w:marRight w:val="0"/>
          <w:marTop w:val="0"/>
          <w:marBottom w:val="0"/>
          <w:divBdr>
            <w:top w:val="none" w:sz="0" w:space="0" w:color="auto"/>
            <w:left w:val="none" w:sz="0" w:space="0" w:color="auto"/>
            <w:bottom w:val="none" w:sz="0" w:space="0" w:color="auto"/>
            <w:right w:val="none" w:sz="0" w:space="0" w:color="auto"/>
          </w:divBdr>
        </w:div>
        <w:div w:id="1669822329">
          <w:marLeft w:val="446"/>
          <w:marRight w:val="0"/>
          <w:marTop w:val="0"/>
          <w:marBottom w:val="0"/>
          <w:divBdr>
            <w:top w:val="none" w:sz="0" w:space="0" w:color="auto"/>
            <w:left w:val="none" w:sz="0" w:space="0" w:color="auto"/>
            <w:bottom w:val="none" w:sz="0" w:space="0" w:color="auto"/>
            <w:right w:val="none" w:sz="0" w:space="0" w:color="auto"/>
          </w:divBdr>
        </w:div>
      </w:divsChild>
    </w:div>
    <w:div w:id="437797992">
      <w:bodyDiv w:val="1"/>
      <w:marLeft w:val="0"/>
      <w:marRight w:val="0"/>
      <w:marTop w:val="0"/>
      <w:marBottom w:val="0"/>
      <w:divBdr>
        <w:top w:val="none" w:sz="0" w:space="0" w:color="auto"/>
        <w:left w:val="none" w:sz="0" w:space="0" w:color="auto"/>
        <w:bottom w:val="none" w:sz="0" w:space="0" w:color="auto"/>
        <w:right w:val="none" w:sz="0" w:space="0" w:color="auto"/>
      </w:divBdr>
    </w:div>
    <w:div w:id="439878997">
      <w:bodyDiv w:val="1"/>
      <w:marLeft w:val="0"/>
      <w:marRight w:val="0"/>
      <w:marTop w:val="0"/>
      <w:marBottom w:val="0"/>
      <w:divBdr>
        <w:top w:val="none" w:sz="0" w:space="0" w:color="auto"/>
        <w:left w:val="none" w:sz="0" w:space="0" w:color="auto"/>
        <w:bottom w:val="none" w:sz="0" w:space="0" w:color="auto"/>
        <w:right w:val="none" w:sz="0" w:space="0" w:color="auto"/>
      </w:divBdr>
    </w:div>
    <w:div w:id="449933137">
      <w:bodyDiv w:val="1"/>
      <w:marLeft w:val="0"/>
      <w:marRight w:val="0"/>
      <w:marTop w:val="0"/>
      <w:marBottom w:val="0"/>
      <w:divBdr>
        <w:top w:val="none" w:sz="0" w:space="0" w:color="auto"/>
        <w:left w:val="none" w:sz="0" w:space="0" w:color="auto"/>
        <w:bottom w:val="none" w:sz="0" w:space="0" w:color="auto"/>
        <w:right w:val="none" w:sz="0" w:space="0" w:color="auto"/>
      </w:divBdr>
      <w:divsChild>
        <w:div w:id="1784689738">
          <w:marLeft w:val="1267"/>
          <w:marRight w:val="0"/>
          <w:marTop w:val="0"/>
          <w:marBottom w:val="0"/>
          <w:divBdr>
            <w:top w:val="none" w:sz="0" w:space="0" w:color="auto"/>
            <w:left w:val="none" w:sz="0" w:space="0" w:color="auto"/>
            <w:bottom w:val="none" w:sz="0" w:space="0" w:color="auto"/>
            <w:right w:val="none" w:sz="0" w:space="0" w:color="auto"/>
          </w:divBdr>
        </w:div>
        <w:div w:id="2098481732">
          <w:marLeft w:val="1267"/>
          <w:marRight w:val="0"/>
          <w:marTop w:val="0"/>
          <w:marBottom w:val="0"/>
          <w:divBdr>
            <w:top w:val="none" w:sz="0" w:space="0" w:color="auto"/>
            <w:left w:val="none" w:sz="0" w:space="0" w:color="auto"/>
            <w:bottom w:val="none" w:sz="0" w:space="0" w:color="auto"/>
            <w:right w:val="none" w:sz="0" w:space="0" w:color="auto"/>
          </w:divBdr>
        </w:div>
      </w:divsChild>
    </w:div>
    <w:div w:id="509805871">
      <w:bodyDiv w:val="1"/>
      <w:marLeft w:val="0"/>
      <w:marRight w:val="0"/>
      <w:marTop w:val="0"/>
      <w:marBottom w:val="0"/>
      <w:divBdr>
        <w:top w:val="none" w:sz="0" w:space="0" w:color="auto"/>
        <w:left w:val="none" w:sz="0" w:space="0" w:color="auto"/>
        <w:bottom w:val="none" w:sz="0" w:space="0" w:color="auto"/>
        <w:right w:val="none" w:sz="0" w:space="0" w:color="auto"/>
      </w:divBdr>
    </w:div>
    <w:div w:id="513882593">
      <w:bodyDiv w:val="1"/>
      <w:marLeft w:val="0"/>
      <w:marRight w:val="0"/>
      <w:marTop w:val="0"/>
      <w:marBottom w:val="0"/>
      <w:divBdr>
        <w:top w:val="none" w:sz="0" w:space="0" w:color="auto"/>
        <w:left w:val="none" w:sz="0" w:space="0" w:color="auto"/>
        <w:bottom w:val="none" w:sz="0" w:space="0" w:color="auto"/>
        <w:right w:val="none" w:sz="0" w:space="0" w:color="auto"/>
      </w:divBdr>
      <w:divsChild>
        <w:div w:id="12996503">
          <w:marLeft w:val="547"/>
          <w:marRight w:val="0"/>
          <w:marTop w:val="115"/>
          <w:marBottom w:val="0"/>
          <w:divBdr>
            <w:top w:val="none" w:sz="0" w:space="0" w:color="auto"/>
            <w:left w:val="none" w:sz="0" w:space="0" w:color="auto"/>
            <w:bottom w:val="none" w:sz="0" w:space="0" w:color="auto"/>
            <w:right w:val="none" w:sz="0" w:space="0" w:color="auto"/>
          </w:divBdr>
        </w:div>
        <w:div w:id="1080756651">
          <w:marLeft w:val="547"/>
          <w:marRight w:val="0"/>
          <w:marTop w:val="115"/>
          <w:marBottom w:val="0"/>
          <w:divBdr>
            <w:top w:val="none" w:sz="0" w:space="0" w:color="auto"/>
            <w:left w:val="none" w:sz="0" w:space="0" w:color="auto"/>
            <w:bottom w:val="none" w:sz="0" w:space="0" w:color="auto"/>
            <w:right w:val="none" w:sz="0" w:space="0" w:color="auto"/>
          </w:divBdr>
        </w:div>
        <w:div w:id="1790969259">
          <w:marLeft w:val="547"/>
          <w:marRight w:val="0"/>
          <w:marTop w:val="115"/>
          <w:marBottom w:val="0"/>
          <w:divBdr>
            <w:top w:val="none" w:sz="0" w:space="0" w:color="auto"/>
            <w:left w:val="none" w:sz="0" w:space="0" w:color="auto"/>
            <w:bottom w:val="none" w:sz="0" w:space="0" w:color="auto"/>
            <w:right w:val="none" w:sz="0" w:space="0" w:color="auto"/>
          </w:divBdr>
        </w:div>
        <w:div w:id="1806269466">
          <w:marLeft w:val="1166"/>
          <w:marRight w:val="0"/>
          <w:marTop w:val="96"/>
          <w:marBottom w:val="0"/>
          <w:divBdr>
            <w:top w:val="none" w:sz="0" w:space="0" w:color="auto"/>
            <w:left w:val="none" w:sz="0" w:space="0" w:color="auto"/>
            <w:bottom w:val="none" w:sz="0" w:space="0" w:color="auto"/>
            <w:right w:val="none" w:sz="0" w:space="0" w:color="auto"/>
          </w:divBdr>
        </w:div>
        <w:div w:id="1918519616">
          <w:marLeft w:val="1166"/>
          <w:marRight w:val="0"/>
          <w:marTop w:val="96"/>
          <w:marBottom w:val="0"/>
          <w:divBdr>
            <w:top w:val="none" w:sz="0" w:space="0" w:color="auto"/>
            <w:left w:val="none" w:sz="0" w:space="0" w:color="auto"/>
            <w:bottom w:val="none" w:sz="0" w:space="0" w:color="auto"/>
            <w:right w:val="none" w:sz="0" w:space="0" w:color="auto"/>
          </w:divBdr>
        </w:div>
      </w:divsChild>
    </w:div>
    <w:div w:id="547033903">
      <w:bodyDiv w:val="1"/>
      <w:marLeft w:val="0"/>
      <w:marRight w:val="0"/>
      <w:marTop w:val="0"/>
      <w:marBottom w:val="0"/>
      <w:divBdr>
        <w:top w:val="none" w:sz="0" w:space="0" w:color="auto"/>
        <w:left w:val="none" w:sz="0" w:space="0" w:color="auto"/>
        <w:bottom w:val="none" w:sz="0" w:space="0" w:color="auto"/>
        <w:right w:val="none" w:sz="0" w:space="0" w:color="auto"/>
      </w:divBdr>
      <w:divsChild>
        <w:div w:id="59838159">
          <w:marLeft w:val="1267"/>
          <w:marRight w:val="0"/>
          <w:marTop w:val="0"/>
          <w:marBottom w:val="0"/>
          <w:divBdr>
            <w:top w:val="none" w:sz="0" w:space="0" w:color="auto"/>
            <w:left w:val="none" w:sz="0" w:space="0" w:color="auto"/>
            <w:bottom w:val="none" w:sz="0" w:space="0" w:color="auto"/>
            <w:right w:val="none" w:sz="0" w:space="0" w:color="auto"/>
          </w:divBdr>
        </w:div>
        <w:div w:id="1998724210">
          <w:marLeft w:val="1267"/>
          <w:marRight w:val="0"/>
          <w:marTop w:val="0"/>
          <w:marBottom w:val="0"/>
          <w:divBdr>
            <w:top w:val="none" w:sz="0" w:space="0" w:color="auto"/>
            <w:left w:val="none" w:sz="0" w:space="0" w:color="auto"/>
            <w:bottom w:val="none" w:sz="0" w:space="0" w:color="auto"/>
            <w:right w:val="none" w:sz="0" w:space="0" w:color="auto"/>
          </w:divBdr>
        </w:div>
      </w:divsChild>
    </w:div>
    <w:div w:id="563181183">
      <w:bodyDiv w:val="1"/>
      <w:marLeft w:val="0"/>
      <w:marRight w:val="0"/>
      <w:marTop w:val="0"/>
      <w:marBottom w:val="0"/>
      <w:divBdr>
        <w:top w:val="none" w:sz="0" w:space="0" w:color="auto"/>
        <w:left w:val="none" w:sz="0" w:space="0" w:color="auto"/>
        <w:bottom w:val="none" w:sz="0" w:space="0" w:color="auto"/>
        <w:right w:val="none" w:sz="0" w:space="0" w:color="auto"/>
      </w:divBdr>
    </w:div>
    <w:div w:id="577255452">
      <w:bodyDiv w:val="1"/>
      <w:marLeft w:val="0"/>
      <w:marRight w:val="0"/>
      <w:marTop w:val="0"/>
      <w:marBottom w:val="0"/>
      <w:divBdr>
        <w:top w:val="none" w:sz="0" w:space="0" w:color="auto"/>
        <w:left w:val="none" w:sz="0" w:space="0" w:color="auto"/>
        <w:bottom w:val="none" w:sz="0" w:space="0" w:color="auto"/>
        <w:right w:val="none" w:sz="0" w:space="0" w:color="auto"/>
      </w:divBdr>
    </w:div>
    <w:div w:id="578756167">
      <w:bodyDiv w:val="1"/>
      <w:marLeft w:val="0"/>
      <w:marRight w:val="0"/>
      <w:marTop w:val="0"/>
      <w:marBottom w:val="0"/>
      <w:divBdr>
        <w:top w:val="none" w:sz="0" w:space="0" w:color="auto"/>
        <w:left w:val="none" w:sz="0" w:space="0" w:color="auto"/>
        <w:bottom w:val="none" w:sz="0" w:space="0" w:color="auto"/>
        <w:right w:val="none" w:sz="0" w:space="0" w:color="auto"/>
      </w:divBdr>
    </w:div>
    <w:div w:id="605770120">
      <w:bodyDiv w:val="1"/>
      <w:marLeft w:val="0"/>
      <w:marRight w:val="0"/>
      <w:marTop w:val="0"/>
      <w:marBottom w:val="0"/>
      <w:divBdr>
        <w:top w:val="none" w:sz="0" w:space="0" w:color="auto"/>
        <w:left w:val="none" w:sz="0" w:space="0" w:color="auto"/>
        <w:bottom w:val="none" w:sz="0" w:space="0" w:color="auto"/>
        <w:right w:val="none" w:sz="0" w:space="0" w:color="auto"/>
      </w:divBdr>
    </w:div>
    <w:div w:id="612789270">
      <w:bodyDiv w:val="1"/>
      <w:marLeft w:val="0"/>
      <w:marRight w:val="0"/>
      <w:marTop w:val="0"/>
      <w:marBottom w:val="0"/>
      <w:divBdr>
        <w:top w:val="none" w:sz="0" w:space="0" w:color="auto"/>
        <w:left w:val="none" w:sz="0" w:space="0" w:color="auto"/>
        <w:bottom w:val="none" w:sz="0" w:space="0" w:color="auto"/>
        <w:right w:val="none" w:sz="0" w:space="0" w:color="auto"/>
      </w:divBdr>
    </w:div>
    <w:div w:id="677656915">
      <w:bodyDiv w:val="1"/>
      <w:marLeft w:val="0"/>
      <w:marRight w:val="0"/>
      <w:marTop w:val="0"/>
      <w:marBottom w:val="0"/>
      <w:divBdr>
        <w:top w:val="none" w:sz="0" w:space="0" w:color="auto"/>
        <w:left w:val="none" w:sz="0" w:space="0" w:color="auto"/>
        <w:bottom w:val="none" w:sz="0" w:space="0" w:color="auto"/>
        <w:right w:val="none" w:sz="0" w:space="0" w:color="auto"/>
      </w:divBdr>
    </w:div>
    <w:div w:id="690567579">
      <w:bodyDiv w:val="1"/>
      <w:marLeft w:val="0"/>
      <w:marRight w:val="0"/>
      <w:marTop w:val="0"/>
      <w:marBottom w:val="0"/>
      <w:divBdr>
        <w:top w:val="none" w:sz="0" w:space="0" w:color="auto"/>
        <w:left w:val="none" w:sz="0" w:space="0" w:color="auto"/>
        <w:bottom w:val="none" w:sz="0" w:space="0" w:color="auto"/>
        <w:right w:val="none" w:sz="0" w:space="0" w:color="auto"/>
      </w:divBdr>
    </w:div>
    <w:div w:id="722603934">
      <w:bodyDiv w:val="1"/>
      <w:marLeft w:val="0"/>
      <w:marRight w:val="0"/>
      <w:marTop w:val="0"/>
      <w:marBottom w:val="0"/>
      <w:divBdr>
        <w:top w:val="none" w:sz="0" w:space="0" w:color="auto"/>
        <w:left w:val="none" w:sz="0" w:space="0" w:color="auto"/>
        <w:bottom w:val="none" w:sz="0" w:space="0" w:color="auto"/>
        <w:right w:val="none" w:sz="0" w:space="0" w:color="auto"/>
      </w:divBdr>
      <w:divsChild>
        <w:div w:id="73547805">
          <w:marLeft w:val="3240"/>
          <w:marRight w:val="0"/>
          <w:marTop w:val="58"/>
          <w:marBottom w:val="0"/>
          <w:divBdr>
            <w:top w:val="none" w:sz="0" w:space="0" w:color="auto"/>
            <w:left w:val="none" w:sz="0" w:space="0" w:color="auto"/>
            <w:bottom w:val="none" w:sz="0" w:space="0" w:color="auto"/>
            <w:right w:val="none" w:sz="0" w:space="0" w:color="auto"/>
          </w:divBdr>
        </w:div>
        <w:div w:id="136343694">
          <w:marLeft w:val="3240"/>
          <w:marRight w:val="0"/>
          <w:marTop w:val="58"/>
          <w:marBottom w:val="0"/>
          <w:divBdr>
            <w:top w:val="none" w:sz="0" w:space="0" w:color="auto"/>
            <w:left w:val="none" w:sz="0" w:space="0" w:color="auto"/>
            <w:bottom w:val="none" w:sz="0" w:space="0" w:color="auto"/>
            <w:right w:val="none" w:sz="0" w:space="0" w:color="auto"/>
          </w:divBdr>
        </w:div>
        <w:div w:id="197592319">
          <w:marLeft w:val="3240"/>
          <w:marRight w:val="0"/>
          <w:marTop w:val="58"/>
          <w:marBottom w:val="0"/>
          <w:divBdr>
            <w:top w:val="none" w:sz="0" w:space="0" w:color="auto"/>
            <w:left w:val="none" w:sz="0" w:space="0" w:color="auto"/>
            <w:bottom w:val="none" w:sz="0" w:space="0" w:color="auto"/>
            <w:right w:val="none" w:sz="0" w:space="0" w:color="auto"/>
          </w:divBdr>
        </w:div>
        <w:div w:id="315572255">
          <w:marLeft w:val="1800"/>
          <w:marRight w:val="0"/>
          <w:marTop w:val="67"/>
          <w:marBottom w:val="0"/>
          <w:divBdr>
            <w:top w:val="none" w:sz="0" w:space="0" w:color="auto"/>
            <w:left w:val="none" w:sz="0" w:space="0" w:color="auto"/>
            <w:bottom w:val="none" w:sz="0" w:space="0" w:color="auto"/>
            <w:right w:val="none" w:sz="0" w:space="0" w:color="auto"/>
          </w:divBdr>
        </w:div>
        <w:div w:id="425158291">
          <w:marLeft w:val="1166"/>
          <w:marRight w:val="0"/>
          <w:marTop w:val="77"/>
          <w:marBottom w:val="0"/>
          <w:divBdr>
            <w:top w:val="none" w:sz="0" w:space="0" w:color="auto"/>
            <w:left w:val="none" w:sz="0" w:space="0" w:color="auto"/>
            <w:bottom w:val="none" w:sz="0" w:space="0" w:color="auto"/>
            <w:right w:val="none" w:sz="0" w:space="0" w:color="auto"/>
          </w:divBdr>
        </w:div>
        <w:div w:id="479927266">
          <w:marLeft w:val="1800"/>
          <w:marRight w:val="0"/>
          <w:marTop w:val="67"/>
          <w:marBottom w:val="0"/>
          <w:divBdr>
            <w:top w:val="none" w:sz="0" w:space="0" w:color="auto"/>
            <w:left w:val="none" w:sz="0" w:space="0" w:color="auto"/>
            <w:bottom w:val="none" w:sz="0" w:space="0" w:color="auto"/>
            <w:right w:val="none" w:sz="0" w:space="0" w:color="auto"/>
          </w:divBdr>
        </w:div>
        <w:div w:id="1107427931">
          <w:marLeft w:val="3240"/>
          <w:marRight w:val="0"/>
          <w:marTop w:val="58"/>
          <w:marBottom w:val="0"/>
          <w:divBdr>
            <w:top w:val="none" w:sz="0" w:space="0" w:color="auto"/>
            <w:left w:val="none" w:sz="0" w:space="0" w:color="auto"/>
            <w:bottom w:val="none" w:sz="0" w:space="0" w:color="auto"/>
            <w:right w:val="none" w:sz="0" w:space="0" w:color="auto"/>
          </w:divBdr>
        </w:div>
        <w:div w:id="1225337468">
          <w:marLeft w:val="3240"/>
          <w:marRight w:val="0"/>
          <w:marTop w:val="58"/>
          <w:marBottom w:val="0"/>
          <w:divBdr>
            <w:top w:val="none" w:sz="0" w:space="0" w:color="auto"/>
            <w:left w:val="none" w:sz="0" w:space="0" w:color="auto"/>
            <w:bottom w:val="none" w:sz="0" w:space="0" w:color="auto"/>
            <w:right w:val="none" w:sz="0" w:space="0" w:color="auto"/>
          </w:divBdr>
        </w:div>
        <w:div w:id="1248926562">
          <w:marLeft w:val="3240"/>
          <w:marRight w:val="0"/>
          <w:marTop w:val="58"/>
          <w:marBottom w:val="0"/>
          <w:divBdr>
            <w:top w:val="none" w:sz="0" w:space="0" w:color="auto"/>
            <w:left w:val="none" w:sz="0" w:space="0" w:color="auto"/>
            <w:bottom w:val="none" w:sz="0" w:space="0" w:color="auto"/>
            <w:right w:val="none" w:sz="0" w:space="0" w:color="auto"/>
          </w:divBdr>
        </w:div>
        <w:div w:id="1496145084">
          <w:marLeft w:val="1800"/>
          <w:marRight w:val="0"/>
          <w:marTop w:val="67"/>
          <w:marBottom w:val="0"/>
          <w:divBdr>
            <w:top w:val="none" w:sz="0" w:space="0" w:color="auto"/>
            <w:left w:val="none" w:sz="0" w:space="0" w:color="auto"/>
            <w:bottom w:val="none" w:sz="0" w:space="0" w:color="auto"/>
            <w:right w:val="none" w:sz="0" w:space="0" w:color="auto"/>
          </w:divBdr>
        </w:div>
        <w:div w:id="1756047721">
          <w:marLeft w:val="2520"/>
          <w:marRight w:val="0"/>
          <w:marTop w:val="58"/>
          <w:marBottom w:val="0"/>
          <w:divBdr>
            <w:top w:val="none" w:sz="0" w:space="0" w:color="auto"/>
            <w:left w:val="none" w:sz="0" w:space="0" w:color="auto"/>
            <w:bottom w:val="none" w:sz="0" w:space="0" w:color="auto"/>
            <w:right w:val="none" w:sz="0" w:space="0" w:color="auto"/>
          </w:divBdr>
        </w:div>
        <w:div w:id="1856919742">
          <w:marLeft w:val="1800"/>
          <w:marRight w:val="0"/>
          <w:marTop w:val="67"/>
          <w:marBottom w:val="0"/>
          <w:divBdr>
            <w:top w:val="none" w:sz="0" w:space="0" w:color="auto"/>
            <w:left w:val="none" w:sz="0" w:space="0" w:color="auto"/>
            <w:bottom w:val="none" w:sz="0" w:space="0" w:color="auto"/>
            <w:right w:val="none" w:sz="0" w:space="0" w:color="auto"/>
          </w:divBdr>
        </w:div>
        <w:div w:id="1877424423">
          <w:marLeft w:val="1166"/>
          <w:marRight w:val="0"/>
          <w:marTop w:val="77"/>
          <w:marBottom w:val="0"/>
          <w:divBdr>
            <w:top w:val="none" w:sz="0" w:space="0" w:color="auto"/>
            <w:left w:val="none" w:sz="0" w:space="0" w:color="auto"/>
            <w:bottom w:val="none" w:sz="0" w:space="0" w:color="auto"/>
            <w:right w:val="none" w:sz="0" w:space="0" w:color="auto"/>
          </w:divBdr>
        </w:div>
        <w:div w:id="1925645478">
          <w:marLeft w:val="547"/>
          <w:marRight w:val="0"/>
          <w:marTop w:val="86"/>
          <w:marBottom w:val="0"/>
          <w:divBdr>
            <w:top w:val="none" w:sz="0" w:space="0" w:color="auto"/>
            <w:left w:val="none" w:sz="0" w:space="0" w:color="auto"/>
            <w:bottom w:val="none" w:sz="0" w:space="0" w:color="auto"/>
            <w:right w:val="none" w:sz="0" w:space="0" w:color="auto"/>
          </w:divBdr>
        </w:div>
        <w:div w:id="2050254357">
          <w:marLeft w:val="1800"/>
          <w:marRight w:val="0"/>
          <w:marTop w:val="67"/>
          <w:marBottom w:val="0"/>
          <w:divBdr>
            <w:top w:val="none" w:sz="0" w:space="0" w:color="auto"/>
            <w:left w:val="none" w:sz="0" w:space="0" w:color="auto"/>
            <w:bottom w:val="none" w:sz="0" w:space="0" w:color="auto"/>
            <w:right w:val="none" w:sz="0" w:space="0" w:color="auto"/>
          </w:divBdr>
        </w:div>
        <w:div w:id="2066638606">
          <w:marLeft w:val="2520"/>
          <w:marRight w:val="0"/>
          <w:marTop w:val="58"/>
          <w:marBottom w:val="0"/>
          <w:divBdr>
            <w:top w:val="none" w:sz="0" w:space="0" w:color="auto"/>
            <w:left w:val="none" w:sz="0" w:space="0" w:color="auto"/>
            <w:bottom w:val="none" w:sz="0" w:space="0" w:color="auto"/>
            <w:right w:val="none" w:sz="0" w:space="0" w:color="auto"/>
          </w:divBdr>
        </w:div>
      </w:divsChild>
    </w:div>
    <w:div w:id="762266225">
      <w:bodyDiv w:val="1"/>
      <w:marLeft w:val="0"/>
      <w:marRight w:val="0"/>
      <w:marTop w:val="0"/>
      <w:marBottom w:val="0"/>
      <w:divBdr>
        <w:top w:val="none" w:sz="0" w:space="0" w:color="auto"/>
        <w:left w:val="none" w:sz="0" w:space="0" w:color="auto"/>
        <w:bottom w:val="none" w:sz="0" w:space="0" w:color="auto"/>
        <w:right w:val="none" w:sz="0" w:space="0" w:color="auto"/>
      </w:divBdr>
      <w:divsChild>
        <w:div w:id="231741730">
          <w:marLeft w:val="1267"/>
          <w:marRight w:val="0"/>
          <w:marTop w:val="0"/>
          <w:marBottom w:val="0"/>
          <w:divBdr>
            <w:top w:val="none" w:sz="0" w:space="0" w:color="auto"/>
            <w:left w:val="none" w:sz="0" w:space="0" w:color="auto"/>
            <w:bottom w:val="none" w:sz="0" w:space="0" w:color="auto"/>
            <w:right w:val="none" w:sz="0" w:space="0" w:color="auto"/>
          </w:divBdr>
        </w:div>
        <w:div w:id="900216767">
          <w:marLeft w:val="547"/>
          <w:marRight w:val="0"/>
          <w:marTop w:val="0"/>
          <w:marBottom w:val="0"/>
          <w:divBdr>
            <w:top w:val="none" w:sz="0" w:space="0" w:color="auto"/>
            <w:left w:val="none" w:sz="0" w:space="0" w:color="auto"/>
            <w:bottom w:val="none" w:sz="0" w:space="0" w:color="auto"/>
            <w:right w:val="none" w:sz="0" w:space="0" w:color="auto"/>
          </w:divBdr>
        </w:div>
        <w:div w:id="1736390837">
          <w:marLeft w:val="1267"/>
          <w:marRight w:val="0"/>
          <w:marTop w:val="0"/>
          <w:marBottom w:val="0"/>
          <w:divBdr>
            <w:top w:val="none" w:sz="0" w:space="0" w:color="auto"/>
            <w:left w:val="none" w:sz="0" w:space="0" w:color="auto"/>
            <w:bottom w:val="none" w:sz="0" w:space="0" w:color="auto"/>
            <w:right w:val="none" w:sz="0" w:space="0" w:color="auto"/>
          </w:divBdr>
        </w:div>
      </w:divsChild>
    </w:div>
    <w:div w:id="764111311">
      <w:bodyDiv w:val="1"/>
      <w:marLeft w:val="0"/>
      <w:marRight w:val="0"/>
      <w:marTop w:val="0"/>
      <w:marBottom w:val="0"/>
      <w:divBdr>
        <w:top w:val="none" w:sz="0" w:space="0" w:color="auto"/>
        <w:left w:val="none" w:sz="0" w:space="0" w:color="auto"/>
        <w:bottom w:val="none" w:sz="0" w:space="0" w:color="auto"/>
        <w:right w:val="none" w:sz="0" w:space="0" w:color="auto"/>
      </w:divBdr>
    </w:div>
    <w:div w:id="765155576">
      <w:bodyDiv w:val="1"/>
      <w:marLeft w:val="0"/>
      <w:marRight w:val="0"/>
      <w:marTop w:val="0"/>
      <w:marBottom w:val="0"/>
      <w:divBdr>
        <w:top w:val="none" w:sz="0" w:space="0" w:color="auto"/>
        <w:left w:val="none" w:sz="0" w:space="0" w:color="auto"/>
        <w:bottom w:val="none" w:sz="0" w:space="0" w:color="auto"/>
        <w:right w:val="none" w:sz="0" w:space="0" w:color="auto"/>
      </w:divBdr>
      <w:divsChild>
        <w:div w:id="488398667">
          <w:marLeft w:val="1080"/>
          <w:marRight w:val="0"/>
          <w:marTop w:val="100"/>
          <w:marBottom w:val="0"/>
          <w:divBdr>
            <w:top w:val="none" w:sz="0" w:space="0" w:color="auto"/>
            <w:left w:val="none" w:sz="0" w:space="0" w:color="auto"/>
            <w:bottom w:val="none" w:sz="0" w:space="0" w:color="auto"/>
            <w:right w:val="none" w:sz="0" w:space="0" w:color="auto"/>
          </w:divBdr>
        </w:div>
        <w:div w:id="702634414">
          <w:marLeft w:val="1080"/>
          <w:marRight w:val="0"/>
          <w:marTop w:val="100"/>
          <w:marBottom w:val="0"/>
          <w:divBdr>
            <w:top w:val="none" w:sz="0" w:space="0" w:color="auto"/>
            <w:left w:val="none" w:sz="0" w:space="0" w:color="auto"/>
            <w:bottom w:val="none" w:sz="0" w:space="0" w:color="auto"/>
            <w:right w:val="none" w:sz="0" w:space="0" w:color="auto"/>
          </w:divBdr>
        </w:div>
        <w:div w:id="959842797">
          <w:marLeft w:val="360"/>
          <w:marRight w:val="0"/>
          <w:marTop w:val="200"/>
          <w:marBottom w:val="0"/>
          <w:divBdr>
            <w:top w:val="none" w:sz="0" w:space="0" w:color="auto"/>
            <w:left w:val="none" w:sz="0" w:space="0" w:color="auto"/>
            <w:bottom w:val="none" w:sz="0" w:space="0" w:color="auto"/>
            <w:right w:val="none" w:sz="0" w:space="0" w:color="auto"/>
          </w:divBdr>
        </w:div>
        <w:div w:id="1163009127">
          <w:marLeft w:val="360"/>
          <w:marRight w:val="0"/>
          <w:marTop w:val="200"/>
          <w:marBottom w:val="0"/>
          <w:divBdr>
            <w:top w:val="none" w:sz="0" w:space="0" w:color="auto"/>
            <w:left w:val="none" w:sz="0" w:space="0" w:color="auto"/>
            <w:bottom w:val="none" w:sz="0" w:space="0" w:color="auto"/>
            <w:right w:val="none" w:sz="0" w:space="0" w:color="auto"/>
          </w:divBdr>
        </w:div>
        <w:div w:id="1657957488">
          <w:marLeft w:val="1080"/>
          <w:marRight w:val="0"/>
          <w:marTop w:val="100"/>
          <w:marBottom w:val="0"/>
          <w:divBdr>
            <w:top w:val="none" w:sz="0" w:space="0" w:color="auto"/>
            <w:left w:val="none" w:sz="0" w:space="0" w:color="auto"/>
            <w:bottom w:val="none" w:sz="0" w:space="0" w:color="auto"/>
            <w:right w:val="none" w:sz="0" w:space="0" w:color="auto"/>
          </w:divBdr>
        </w:div>
      </w:divsChild>
    </w:div>
    <w:div w:id="768114619">
      <w:bodyDiv w:val="1"/>
      <w:marLeft w:val="0"/>
      <w:marRight w:val="0"/>
      <w:marTop w:val="0"/>
      <w:marBottom w:val="0"/>
      <w:divBdr>
        <w:top w:val="none" w:sz="0" w:space="0" w:color="auto"/>
        <w:left w:val="none" w:sz="0" w:space="0" w:color="auto"/>
        <w:bottom w:val="none" w:sz="0" w:space="0" w:color="auto"/>
        <w:right w:val="none" w:sz="0" w:space="0" w:color="auto"/>
      </w:divBdr>
      <w:divsChild>
        <w:div w:id="191069878">
          <w:marLeft w:val="720"/>
          <w:marRight w:val="0"/>
          <w:marTop w:val="0"/>
          <w:marBottom w:val="0"/>
          <w:divBdr>
            <w:top w:val="none" w:sz="0" w:space="0" w:color="auto"/>
            <w:left w:val="none" w:sz="0" w:space="0" w:color="auto"/>
            <w:bottom w:val="none" w:sz="0" w:space="0" w:color="auto"/>
            <w:right w:val="none" w:sz="0" w:space="0" w:color="auto"/>
          </w:divBdr>
        </w:div>
        <w:div w:id="698050999">
          <w:marLeft w:val="720"/>
          <w:marRight w:val="0"/>
          <w:marTop w:val="0"/>
          <w:marBottom w:val="0"/>
          <w:divBdr>
            <w:top w:val="none" w:sz="0" w:space="0" w:color="auto"/>
            <w:left w:val="none" w:sz="0" w:space="0" w:color="auto"/>
            <w:bottom w:val="none" w:sz="0" w:space="0" w:color="auto"/>
            <w:right w:val="none" w:sz="0" w:space="0" w:color="auto"/>
          </w:divBdr>
        </w:div>
      </w:divsChild>
    </w:div>
    <w:div w:id="788352302">
      <w:bodyDiv w:val="1"/>
      <w:marLeft w:val="0"/>
      <w:marRight w:val="0"/>
      <w:marTop w:val="0"/>
      <w:marBottom w:val="0"/>
      <w:divBdr>
        <w:top w:val="none" w:sz="0" w:space="0" w:color="auto"/>
        <w:left w:val="none" w:sz="0" w:space="0" w:color="auto"/>
        <w:bottom w:val="none" w:sz="0" w:space="0" w:color="auto"/>
        <w:right w:val="none" w:sz="0" w:space="0" w:color="auto"/>
      </w:divBdr>
      <w:divsChild>
        <w:div w:id="565453025">
          <w:marLeft w:val="1800"/>
          <w:marRight w:val="0"/>
          <w:marTop w:val="86"/>
          <w:marBottom w:val="0"/>
          <w:divBdr>
            <w:top w:val="none" w:sz="0" w:space="0" w:color="auto"/>
            <w:left w:val="none" w:sz="0" w:space="0" w:color="auto"/>
            <w:bottom w:val="none" w:sz="0" w:space="0" w:color="auto"/>
            <w:right w:val="none" w:sz="0" w:space="0" w:color="auto"/>
          </w:divBdr>
        </w:div>
        <w:div w:id="868567957">
          <w:marLeft w:val="1800"/>
          <w:marRight w:val="0"/>
          <w:marTop w:val="86"/>
          <w:marBottom w:val="0"/>
          <w:divBdr>
            <w:top w:val="none" w:sz="0" w:space="0" w:color="auto"/>
            <w:left w:val="none" w:sz="0" w:space="0" w:color="auto"/>
            <w:bottom w:val="none" w:sz="0" w:space="0" w:color="auto"/>
            <w:right w:val="none" w:sz="0" w:space="0" w:color="auto"/>
          </w:divBdr>
        </w:div>
        <w:div w:id="1290042569">
          <w:marLeft w:val="547"/>
          <w:marRight w:val="0"/>
          <w:marTop w:val="96"/>
          <w:marBottom w:val="0"/>
          <w:divBdr>
            <w:top w:val="none" w:sz="0" w:space="0" w:color="auto"/>
            <w:left w:val="none" w:sz="0" w:space="0" w:color="auto"/>
            <w:bottom w:val="none" w:sz="0" w:space="0" w:color="auto"/>
            <w:right w:val="none" w:sz="0" w:space="0" w:color="auto"/>
          </w:divBdr>
        </w:div>
        <w:div w:id="1847862869">
          <w:marLeft w:val="1166"/>
          <w:marRight w:val="0"/>
          <w:marTop w:val="96"/>
          <w:marBottom w:val="0"/>
          <w:divBdr>
            <w:top w:val="none" w:sz="0" w:space="0" w:color="auto"/>
            <w:left w:val="none" w:sz="0" w:space="0" w:color="auto"/>
            <w:bottom w:val="none" w:sz="0" w:space="0" w:color="auto"/>
            <w:right w:val="none" w:sz="0" w:space="0" w:color="auto"/>
          </w:divBdr>
        </w:div>
        <w:div w:id="2117285339">
          <w:marLeft w:val="1166"/>
          <w:marRight w:val="0"/>
          <w:marTop w:val="96"/>
          <w:marBottom w:val="0"/>
          <w:divBdr>
            <w:top w:val="none" w:sz="0" w:space="0" w:color="auto"/>
            <w:left w:val="none" w:sz="0" w:space="0" w:color="auto"/>
            <w:bottom w:val="none" w:sz="0" w:space="0" w:color="auto"/>
            <w:right w:val="none" w:sz="0" w:space="0" w:color="auto"/>
          </w:divBdr>
        </w:div>
      </w:divsChild>
    </w:div>
    <w:div w:id="822895188">
      <w:bodyDiv w:val="1"/>
      <w:marLeft w:val="0"/>
      <w:marRight w:val="0"/>
      <w:marTop w:val="0"/>
      <w:marBottom w:val="0"/>
      <w:divBdr>
        <w:top w:val="none" w:sz="0" w:space="0" w:color="auto"/>
        <w:left w:val="none" w:sz="0" w:space="0" w:color="auto"/>
        <w:bottom w:val="none" w:sz="0" w:space="0" w:color="auto"/>
        <w:right w:val="none" w:sz="0" w:space="0" w:color="auto"/>
      </w:divBdr>
      <w:divsChild>
        <w:div w:id="371077878">
          <w:marLeft w:val="0"/>
          <w:marRight w:val="0"/>
          <w:marTop w:val="0"/>
          <w:marBottom w:val="120"/>
          <w:divBdr>
            <w:top w:val="none" w:sz="0" w:space="0" w:color="auto"/>
            <w:left w:val="none" w:sz="0" w:space="0" w:color="auto"/>
            <w:bottom w:val="none" w:sz="0" w:space="0" w:color="auto"/>
            <w:right w:val="none" w:sz="0" w:space="0" w:color="auto"/>
          </w:divBdr>
        </w:div>
      </w:divsChild>
    </w:div>
    <w:div w:id="844902845">
      <w:bodyDiv w:val="1"/>
      <w:marLeft w:val="0"/>
      <w:marRight w:val="0"/>
      <w:marTop w:val="0"/>
      <w:marBottom w:val="0"/>
      <w:divBdr>
        <w:top w:val="none" w:sz="0" w:space="0" w:color="auto"/>
        <w:left w:val="none" w:sz="0" w:space="0" w:color="auto"/>
        <w:bottom w:val="none" w:sz="0" w:space="0" w:color="auto"/>
        <w:right w:val="none" w:sz="0" w:space="0" w:color="auto"/>
      </w:divBdr>
    </w:div>
    <w:div w:id="867061530">
      <w:bodyDiv w:val="1"/>
      <w:marLeft w:val="0"/>
      <w:marRight w:val="0"/>
      <w:marTop w:val="0"/>
      <w:marBottom w:val="0"/>
      <w:divBdr>
        <w:top w:val="none" w:sz="0" w:space="0" w:color="auto"/>
        <w:left w:val="none" w:sz="0" w:space="0" w:color="auto"/>
        <w:bottom w:val="none" w:sz="0" w:space="0" w:color="auto"/>
        <w:right w:val="none" w:sz="0" w:space="0" w:color="auto"/>
      </w:divBdr>
      <w:divsChild>
        <w:div w:id="1579558119">
          <w:marLeft w:val="1166"/>
          <w:marRight w:val="0"/>
          <w:marTop w:val="115"/>
          <w:marBottom w:val="0"/>
          <w:divBdr>
            <w:top w:val="none" w:sz="0" w:space="0" w:color="auto"/>
            <w:left w:val="none" w:sz="0" w:space="0" w:color="auto"/>
            <w:bottom w:val="none" w:sz="0" w:space="0" w:color="auto"/>
            <w:right w:val="none" w:sz="0" w:space="0" w:color="auto"/>
          </w:divBdr>
        </w:div>
        <w:div w:id="1818716891">
          <w:marLeft w:val="1166"/>
          <w:marRight w:val="0"/>
          <w:marTop w:val="115"/>
          <w:marBottom w:val="0"/>
          <w:divBdr>
            <w:top w:val="none" w:sz="0" w:space="0" w:color="auto"/>
            <w:left w:val="none" w:sz="0" w:space="0" w:color="auto"/>
            <w:bottom w:val="none" w:sz="0" w:space="0" w:color="auto"/>
            <w:right w:val="none" w:sz="0" w:space="0" w:color="auto"/>
          </w:divBdr>
        </w:div>
        <w:div w:id="2061244467">
          <w:marLeft w:val="1166"/>
          <w:marRight w:val="0"/>
          <w:marTop w:val="115"/>
          <w:marBottom w:val="0"/>
          <w:divBdr>
            <w:top w:val="none" w:sz="0" w:space="0" w:color="auto"/>
            <w:left w:val="none" w:sz="0" w:space="0" w:color="auto"/>
            <w:bottom w:val="none" w:sz="0" w:space="0" w:color="auto"/>
            <w:right w:val="none" w:sz="0" w:space="0" w:color="auto"/>
          </w:divBdr>
        </w:div>
      </w:divsChild>
    </w:div>
    <w:div w:id="879510750">
      <w:bodyDiv w:val="1"/>
      <w:marLeft w:val="0"/>
      <w:marRight w:val="0"/>
      <w:marTop w:val="0"/>
      <w:marBottom w:val="0"/>
      <w:divBdr>
        <w:top w:val="none" w:sz="0" w:space="0" w:color="auto"/>
        <w:left w:val="none" w:sz="0" w:space="0" w:color="auto"/>
        <w:bottom w:val="none" w:sz="0" w:space="0" w:color="auto"/>
        <w:right w:val="none" w:sz="0" w:space="0" w:color="auto"/>
      </w:divBdr>
      <w:divsChild>
        <w:div w:id="857354328">
          <w:marLeft w:val="1080"/>
          <w:marRight w:val="0"/>
          <w:marTop w:val="100"/>
          <w:marBottom w:val="0"/>
          <w:divBdr>
            <w:top w:val="none" w:sz="0" w:space="0" w:color="auto"/>
            <w:left w:val="none" w:sz="0" w:space="0" w:color="auto"/>
            <w:bottom w:val="none" w:sz="0" w:space="0" w:color="auto"/>
            <w:right w:val="none" w:sz="0" w:space="0" w:color="auto"/>
          </w:divBdr>
        </w:div>
        <w:div w:id="1850027893">
          <w:marLeft w:val="360"/>
          <w:marRight w:val="0"/>
          <w:marTop w:val="200"/>
          <w:marBottom w:val="0"/>
          <w:divBdr>
            <w:top w:val="none" w:sz="0" w:space="0" w:color="auto"/>
            <w:left w:val="none" w:sz="0" w:space="0" w:color="auto"/>
            <w:bottom w:val="none" w:sz="0" w:space="0" w:color="auto"/>
            <w:right w:val="none" w:sz="0" w:space="0" w:color="auto"/>
          </w:divBdr>
        </w:div>
        <w:div w:id="2043168297">
          <w:marLeft w:val="1080"/>
          <w:marRight w:val="0"/>
          <w:marTop w:val="100"/>
          <w:marBottom w:val="0"/>
          <w:divBdr>
            <w:top w:val="none" w:sz="0" w:space="0" w:color="auto"/>
            <w:left w:val="none" w:sz="0" w:space="0" w:color="auto"/>
            <w:bottom w:val="none" w:sz="0" w:space="0" w:color="auto"/>
            <w:right w:val="none" w:sz="0" w:space="0" w:color="auto"/>
          </w:divBdr>
        </w:div>
      </w:divsChild>
    </w:div>
    <w:div w:id="881794283">
      <w:bodyDiv w:val="1"/>
      <w:marLeft w:val="0"/>
      <w:marRight w:val="0"/>
      <w:marTop w:val="0"/>
      <w:marBottom w:val="0"/>
      <w:divBdr>
        <w:top w:val="none" w:sz="0" w:space="0" w:color="auto"/>
        <w:left w:val="none" w:sz="0" w:space="0" w:color="auto"/>
        <w:bottom w:val="none" w:sz="0" w:space="0" w:color="auto"/>
        <w:right w:val="none" w:sz="0" w:space="0" w:color="auto"/>
      </w:divBdr>
      <w:divsChild>
        <w:div w:id="634338196">
          <w:marLeft w:val="1267"/>
          <w:marRight w:val="0"/>
          <w:marTop w:val="0"/>
          <w:marBottom w:val="0"/>
          <w:divBdr>
            <w:top w:val="none" w:sz="0" w:space="0" w:color="auto"/>
            <w:left w:val="none" w:sz="0" w:space="0" w:color="auto"/>
            <w:bottom w:val="none" w:sz="0" w:space="0" w:color="auto"/>
            <w:right w:val="none" w:sz="0" w:space="0" w:color="auto"/>
          </w:divBdr>
        </w:div>
        <w:div w:id="1221750606">
          <w:marLeft w:val="547"/>
          <w:marRight w:val="0"/>
          <w:marTop w:val="0"/>
          <w:marBottom w:val="0"/>
          <w:divBdr>
            <w:top w:val="none" w:sz="0" w:space="0" w:color="auto"/>
            <w:left w:val="none" w:sz="0" w:space="0" w:color="auto"/>
            <w:bottom w:val="none" w:sz="0" w:space="0" w:color="auto"/>
            <w:right w:val="none" w:sz="0" w:space="0" w:color="auto"/>
          </w:divBdr>
        </w:div>
        <w:div w:id="1657763170">
          <w:marLeft w:val="1267"/>
          <w:marRight w:val="0"/>
          <w:marTop w:val="0"/>
          <w:marBottom w:val="0"/>
          <w:divBdr>
            <w:top w:val="none" w:sz="0" w:space="0" w:color="auto"/>
            <w:left w:val="none" w:sz="0" w:space="0" w:color="auto"/>
            <w:bottom w:val="none" w:sz="0" w:space="0" w:color="auto"/>
            <w:right w:val="none" w:sz="0" w:space="0" w:color="auto"/>
          </w:divBdr>
        </w:div>
      </w:divsChild>
    </w:div>
    <w:div w:id="943266442">
      <w:bodyDiv w:val="1"/>
      <w:marLeft w:val="0"/>
      <w:marRight w:val="0"/>
      <w:marTop w:val="0"/>
      <w:marBottom w:val="0"/>
      <w:divBdr>
        <w:top w:val="none" w:sz="0" w:space="0" w:color="auto"/>
        <w:left w:val="none" w:sz="0" w:space="0" w:color="auto"/>
        <w:bottom w:val="none" w:sz="0" w:space="0" w:color="auto"/>
        <w:right w:val="none" w:sz="0" w:space="0" w:color="auto"/>
      </w:divBdr>
      <w:divsChild>
        <w:div w:id="464473862">
          <w:marLeft w:val="1267"/>
          <w:marRight w:val="0"/>
          <w:marTop w:val="0"/>
          <w:marBottom w:val="0"/>
          <w:divBdr>
            <w:top w:val="none" w:sz="0" w:space="0" w:color="auto"/>
            <w:left w:val="none" w:sz="0" w:space="0" w:color="auto"/>
            <w:bottom w:val="none" w:sz="0" w:space="0" w:color="auto"/>
            <w:right w:val="none" w:sz="0" w:space="0" w:color="auto"/>
          </w:divBdr>
        </w:div>
        <w:div w:id="1111246757">
          <w:marLeft w:val="1267"/>
          <w:marRight w:val="0"/>
          <w:marTop w:val="0"/>
          <w:marBottom w:val="0"/>
          <w:divBdr>
            <w:top w:val="none" w:sz="0" w:space="0" w:color="auto"/>
            <w:left w:val="none" w:sz="0" w:space="0" w:color="auto"/>
            <w:bottom w:val="none" w:sz="0" w:space="0" w:color="auto"/>
            <w:right w:val="none" w:sz="0" w:space="0" w:color="auto"/>
          </w:divBdr>
        </w:div>
      </w:divsChild>
    </w:div>
    <w:div w:id="954560733">
      <w:bodyDiv w:val="1"/>
      <w:marLeft w:val="0"/>
      <w:marRight w:val="0"/>
      <w:marTop w:val="0"/>
      <w:marBottom w:val="0"/>
      <w:divBdr>
        <w:top w:val="none" w:sz="0" w:space="0" w:color="auto"/>
        <w:left w:val="none" w:sz="0" w:space="0" w:color="auto"/>
        <w:bottom w:val="none" w:sz="0" w:space="0" w:color="auto"/>
        <w:right w:val="none" w:sz="0" w:space="0" w:color="auto"/>
      </w:divBdr>
    </w:div>
    <w:div w:id="964000947">
      <w:bodyDiv w:val="1"/>
      <w:marLeft w:val="0"/>
      <w:marRight w:val="0"/>
      <w:marTop w:val="0"/>
      <w:marBottom w:val="0"/>
      <w:divBdr>
        <w:top w:val="none" w:sz="0" w:space="0" w:color="auto"/>
        <w:left w:val="none" w:sz="0" w:space="0" w:color="auto"/>
        <w:bottom w:val="none" w:sz="0" w:space="0" w:color="auto"/>
        <w:right w:val="none" w:sz="0" w:space="0" w:color="auto"/>
      </w:divBdr>
      <w:divsChild>
        <w:div w:id="613636108">
          <w:marLeft w:val="1166"/>
          <w:marRight w:val="0"/>
          <w:marTop w:val="77"/>
          <w:marBottom w:val="0"/>
          <w:divBdr>
            <w:top w:val="none" w:sz="0" w:space="0" w:color="auto"/>
            <w:left w:val="none" w:sz="0" w:space="0" w:color="auto"/>
            <w:bottom w:val="none" w:sz="0" w:space="0" w:color="auto"/>
            <w:right w:val="none" w:sz="0" w:space="0" w:color="auto"/>
          </w:divBdr>
        </w:div>
        <w:div w:id="780415490">
          <w:marLeft w:val="1166"/>
          <w:marRight w:val="0"/>
          <w:marTop w:val="77"/>
          <w:marBottom w:val="0"/>
          <w:divBdr>
            <w:top w:val="none" w:sz="0" w:space="0" w:color="auto"/>
            <w:left w:val="none" w:sz="0" w:space="0" w:color="auto"/>
            <w:bottom w:val="none" w:sz="0" w:space="0" w:color="auto"/>
            <w:right w:val="none" w:sz="0" w:space="0" w:color="auto"/>
          </w:divBdr>
        </w:div>
        <w:div w:id="825782371">
          <w:marLeft w:val="547"/>
          <w:marRight w:val="0"/>
          <w:marTop w:val="86"/>
          <w:marBottom w:val="0"/>
          <w:divBdr>
            <w:top w:val="none" w:sz="0" w:space="0" w:color="auto"/>
            <w:left w:val="none" w:sz="0" w:space="0" w:color="auto"/>
            <w:bottom w:val="none" w:sz="0" w:space="0" w:color="auto"/>
            <w:right w:val="none" w:sz="0" w:space="0" w:color="auto"/>
          </w:divBdr>
        </w:div>
        <w:div w:id="989822329">
          <w:marLeft w:val="1166"/>
          <w:marRight w:val="0"/>
          <w:marTop w:val="77"/>
          <w:marBottom w:val="0"/>
          <w:divBdr>
            <w:top w:val="none" w:sz="0" w:space="0" w:color="auto"/>
            <w:left w:val="none" w:sz="0" w:space="0" w:color="auto"/>
            <w:bottom w:val="none" w:sz="0" w:space="0" w:color="auto"/>
            <w:right w:val="none" w:sz="0" w:space="0" w:color="auto"/>
          </w:divBdr>
        </w:div>
        <w:div w:id="1207762960">
          <w:marLeft w:val="547"/>
          <w:marRight w:val="0"/>
          <w:marTop w:val="86"/>
          <w:marBottom w:val="0"/>
          <w:divBdr>
            <w:top w:val="none" w:sz="0" w:space="0" w:color="auto"/>
            <w:left w:val="none" w:sz="0" w:space="0" w:color="auto"/>
            <w:bottom w:val="none" w:sz="0" w:space="0" w:color="auto"/>
            <w:right w:val="none" w:sz="0" w:space="0" w:color="auto"/>
          </w:divBdr>
        </w:div>
        <w:div w:id="1617717480">
          <w:marLeft w:val="547"/>
          <w:marRight w:val="0"/>
          <w:marTop w:val="86"/>
          <w:marBottom w:val="0"/>
          <w:divBdr>
            <w:top w:val="none" w:sz="0" w:space="0" w:color="auto"/>
            <w:left w:val="none" w:sz="0" w:space="0" w:color="auto"/>
            <w:bottom w:val="none" w:sz="0" w:space="0" w:color="auto"/>
            <w:right w:val="none" w:sz="0" w:space="0" w:color="auto"/>
          </w:divBdr>
        </w:div>
        <w:div w:id="1780027427">
          <w:marLeft w:val="1166"/>
          <w:marRight w:val="0"/>
          <w:marTop w:val="77"/>
          <w:marBottom w:val="0"/>
          <w:divBdr>
            <w:top w:val="none" w:sz="0" w:space="0" w:color="auto"/>
            <w:left w:val="none" w:sz="0" w:space="0" w:color="auto"/>
            <w:bottom w:val="none" w:sz="0" w:space="0" w:color="auto"/>
            <w:right w:val="none" w:sz="0" w:space="0" w:color="auto"/>
          </w:divBdr>
        </w:div>
        <w:div w:id="2077320213">
          <w:marLeft w:val="547"/>
          <w:marRight w:val="0"/>
          <w:marTop w:val="86"/>
          <w:marBottom w:val="0"/>
          <w:divBdr>
            <w:top w:val="none" w:sz="0" w:space="0" w:color="auto"/>
            <w:left w:val="none" w:sz="0" w:space="0" w:color="auto"/>
            <w:bottom w:val="none" w:sz="0" w:space="0" w:color="auto"/>
            <w:right w:val="none" w:sz="0" w:space="0" w:color="auto"/>
          </w:divBdr>
        </w:div>
      </w:divsChild>
    </w:div>
    <w:div w:id="971978786">
      <w:bodyDiv w:val="1"/>
      <w:marLeft w:val="0"/>
      <w:marRight w:val="0"/>
      <w:marTop w:val="0"/>
      <w:marBottom w:val="0"/>
      <w:divBdr>
        <w:top w:val="none" w:sz="0" w:space="0" w:color="auto"/>
        <w:left w:val="none" w:sz="0" w:space="0" w:color="auto"/>
        <w:bottom w:val="none" w:sz="0" w:space="0" w:color="auto"/>
        <w:right w:val="none" w:sz="0" w:space="0" w:color="auto"/>
      </w:divBdr>
    </w:div>
    <w:div w:id="996612838">
      <w:bodyDiv w:val="1"/>
      <w:marLeft w:val="0"/>
      <w:marRight w:val="0"/>
      <w:marTop w:val="0"/>
      <w:marBottom w:val="0"/>
      <w:divBdr>
        <w:top w:val="none" w:sz="0" w:space="0" w:color="auto"/>
        <w:left w:val="none" w:sz="0" w:space="0" w:color="auto"/>
        <w:bottom w:val="none" w:sz="0" w:space="0" w:color="auto"/>
        <w:right w:val="none" w:sz="0" w:space="0" w:color="auto"/>
      </w:divBdr>
      <w:divsChild>
        <w:div w:id="82577748">
          <w:marLeft w:val="1987"/>
          <w:marRight w:val="0"/>
          <w:marTop w:val="0"/>
          <w:marBottom w:val="0"/>
          <w:divBdr>
            <w:top w:val="none" w:sz="0" w:space="0" w:color="auto"/>
            <w:left w:val="none" w:sz="0" w:space="0" w:color="auto"/>
            <w:bottom w:val="none" w:sz="0" w:space="0" w:color="auto"/>
            <w:right w:val="none" w:sz="0" w:space="0" w:color="auto"/>
          </w:divBdr>
        </w:div>
        <w:div w:id="292638579">
          <w:marLeft w:val="547"/>
          <w:marRight w:val="0"/>
          <w:marTop w:val="0"/>
          <w:marBottom w:val="0"/>
          <w:divBdr>
            <w:top w:val="none" w:sz="0" w:space="0" w:color="auto"/>
            <w:left w:val="none" w:sz="0" w:space="0" w:color="auto"/>
            <w:bottom w:val="none" w:sz="0" w:space="0" w:color="auto"/>
            <w:right w:val="none" w:sz="0" w:space="0" w:color="auto"/>
          </w:divBdr>
        </w:div>
        <w:div w:id="985356308">
          <w:marLeft w:val="1987"/>
          <w:marRight w:val="0"/>
          <w:marTop w:val="0"/>
          <w:marBottom w:val="0"/>
          <w:divBdr>
            <w:top w:val="none" w:sz="0" w:space="0" w:color="auto"/>
            <w:left w:val="none" w:sz="0" w:space="0" w:color="auto"/>
            <w:bottom w:val="none" w:sz="0" w:space="0" w:color="auto"/>
            <w:right w:val="none" w:sz="0" w:space="0" w:color="auto"/>
          </w:divBdr>
        </w:div>
        <w:div w:id="1107314558">
          <w:marLeft w:val="1267"/>
          <w:marRight w:val="0"/>
          <w:marTop w:val="0"/>
          <w:marBottom w:val="0"/>
          <w:divBdr>
            <w:top w:val="none" w:sz="0" w:space="0" w:color="auto"/>
            <w:left w:val="none" w:sz="0" w:space="0" w:color="auto"/>
            <w:bottom w:val="none" w:sz="0" w:space="0" w:color="auto"/>
            <w:right w:val="none" w:sz="0" w:space="0" w:color="auto"/>
          </w:divBdr>
        </w:div>
        <w:div w:id="1676372083">
          <w:marLeft w:val="1987"/>
          <w:marRight w:val="0"/>
          <w:marTop w:val="0"/>
          <w:marBottom w:val="0"/>
          <w:divBdr>
            <w:top w:val="none" w:sz="0" w:space="0" w:color="auto"/>
            <w:left w:val="none" w:sz="0" w:space="0" w:color="auto"/>
            <w:bottom w:val="none" w:sz="0" w:space="0" w:color="auto"/>
            <w:right w:val="none" w:sz="0" w:space="0" w:color="auto"/>
          </w:divBdr>
        </w:div>
      </w:divsChild>
    </w:div>
    <w:div w:id="1003973491">
      <w:bodyDiv w:val="1"/>
      <w:marLeft w:val="0"/>
      <w:marRight w:val="0"/>
      <w:marTop w:val="0"/>
      <w:marBottom w:val="0"/>
      <w:divBdr>
        <w:top w:val="none" w:sz="0" w:space="0" w:color="auto"/>
        <w:left w:val="none" w:sz="0" w:space="0" w:color="auto"/>
        <w:bottom w:val="none" w:sz="0" w:space="0" w:color="auto"/>
        <w:right w:val="none" w:sz="0" w:space="0" w:color="auto"/>
      </w:divBdr>
      <w:divsChild>
        <w:div w:id="36588294">
          <w:marLeft w:val="1267"/>
          <w:marRight w:val="0"/>
          <w:marTop w:val="0"/>
          <w:marBottom w:val="0"/>
          <w:divBdr>
            <w:top w:val="none" w:sz="0" w:space="0" w:color="auto"/>
            <w:left w:val="none" w:sz="0" w:space="0" w:color="auto"/>
            <w:bottom w:val="none" w:sz="0" w:space="0" w:color="auto"/>
            <w:right w:val="none" w:sz="0" w:space="0" w:color="auto"/>
          </w:divBdr>
        </w:div>
        <w:div w:id="1835802664">
          <w:marLeft w:val="1267"/>
          <w:marRight w:val="0"/>
          <w:marTop w:val="0"/>
          <w:marBottom w:val="0"/>
          <w:divBdr>
            <w:top w:val="none" w:sz="0" w:space="0" w:color="auto"/>
            <w:left w:val="none" w:sz="0" w:space="0" w:color="auto"/>
            <w:bottom w:val="none" w:sz="0" w:space="0" w:color="auto"/>
            <w:right w:val="none" w:sz="0" w:space="0" w:color="auto"/>
          </w:divBdr>
        </w:div>
      </w:divsChild>
    </w:div>
    <w:div w:id="1013802185">
      <w:bodyDiv w:val="1"/>
      <w:marLeft w:val="0"/>
      <w:marRight w:val="0"/>
      <w:marTop w:val="0"/>
      <w:marBottom w:val="0"/>
      <w:divBdr>
        <w:top w:val="none" w:sz="0" w:space="0" w:color="auto"/>
        <w:left w:val="none" w:sz="0" w:space="0" w:color="auto"/>
        <w:bottom w:val="none" w:sz="0" w:space="0" w:color="auto"/>
        <w:right w:val="none" w:sz="0" w:space="0" w:color="auto"/>
      </w:divBdr>
    </w:div>
    <w:div w:id="1020936797">
      <w:bodyDiv w:val="1"/>
      <w:marLeft w:val="0"/>
      <w:marRight w:val="0"/>
      <w:marTop w:val="0"/>
      <w:marBottom w:val="0"/>
      <w:divBdr>
        <w:top w:val="none" w:sz="0" w:space="0" w:color="auto"/>
        <w:left w:val="none" w:sz="0" w:space="0" w:color="auto"/>
        <w:bottom w:val="none" w:sz="0" w:space="0" w:color="auto"/>
        <w:right w:val="none" w:sz="0" w:space="0" w:color="auto"/>
      </w:divBdr>
    </w:div>
    <w:div w:id="1030106994">
      <w:bodyDiv w:val="1"/>
      <w:marLeft w:val="0"/>
      <w:marRight w:val="0"/>
      <w:marTop w:val="0"/>
      <w:marBottom w:val="0"/>
      <w:divBdr>
        <w:top w:val="none" w:sz="0" w:space="0" w:color="auto"/>
        <w:left w:val="none" w:sz="0" w:space="0" w:color="auto"/>
        <w:bottom w:val="none" w:sz="0" w:space="0" w:color="auto"/>
        <w:right w:val="none" w:sz="0" w:space="0" w:color="auto"/>
      </w:divBdr>
      <w:divsChild>
        <w:div w:id="411512243">
          <w:marLeft w:val="547"/>
          <w:marRight w:val="0"/>
          <w:marTop w:val="0"/>
          <w:marBottom w:val="0"/>
          <w:divBdr>
            <w:top w:val="none" w:sz="0" w:space="0" w:color="auto"/>
            <w:left w:val="none" w:sz="0" w:space="0" w:color="auto"/>
            <w:bottom w:val="none" w:sz="0" w:space="0" w:color="auto"/>
            <w:right w:val="none" w:sz="0" w:space="0" w:color="auto"/>
          </w:divBdr>
        </w:div>
      </w:divsChild>
    </w:div>
    <w:div w:id="1040864890">
      <w:bodyDiv w:val="1"/>
      <w:marLeft w:val="0"/>
      <w:marRight w:val="0"/>
      <w:marTop w:val="0"/>
      <w:marBottom w:val="0"/>
      <w:divBdr>
        <w:top w:val="none" w:sz="0" w:space="0" w:color="auto"/>
        <w:left w:val="none" w:sz="0" w:space="0" w:color="auto"/>
        <w:bottom w:val="none" w:sz="0" w:space="0" w:color="auto"/>
        <w:right w:val="none" w:sz="0" w:space="0" w:color="auto"/>
      </w:divBdr>
    </w:div>
    <w:div w:id="1050614552">
      <w:bodyDiv w:val="1"/>
      <w:marLeft w:val="0"/>
      <w:marRight w:val="0"/>
      <w:marTop w:val="0"/>
      <w:marBottom w:val="0"/>
      <w:divBdr>
        <w:top w:val="none" w:sz="0" w:space="0" w:color="auto"/>
        <w:left w:val="none" w:sz="0" w:space="0" w:color="auto"/>
        <w:bottom w:val="none" w:sz="0" w:space="0" w:color="auto"/>
        <w:right w:val="none" w:sz="0" w:space="0" w:color="auto"/>
      </w:divBdr>
    </w:div>
    <w:div w:id="1081634270">
      <w:bodyDiv w:val="1"/>
      <w:marLeft w:val="0"/>
      <w:marRight w:val="0"/>
      <w:marTop w:val="0"/>
      <w:marBottom w:val="0"/>
      <w:divBdr>
        <w:top w:val="none" w:sz="0" w:space="0" w:color="auto"/>
        <w:left w:val="none" w:sz="0" w:space="0" w:color="auto"/>
        <w:bottom w:val="none" w:sz="0" w:space="0" w:color="auto"/>
        <w:right w:val="none" w:sz="0" w:space="0" w:color="auto"/>
      </w:divBdr>
    </w:div>
    <w:div w:id="1123572432">
      <w:bodyDiv w:val="1"/>
      <w:marLeft w:val="0"/>
      <w:marRight w:val="0"/>
      <w:marTop w:val="0"/>
      <w:marBottom w:val="0"/>
      <w:divBdr>
        <w:top w:val="none" w:sz="0" w:space="0" w:color="auto"/>
        <w:left w:val="none" w:sz="0" w:space="0" w:color="auto"/>
        <w:bottom w:val="none" w:sz="0" w:space="0" w:color="auto"/>
        <w:right w:val="none" w:sz="0" w:space="0" w:color="auto"/>
      </w:divBdr>
      <w:divsChild>
        <w:div w:id="625622035">
          <w:marLeft w:val="0"/>
          <w:marRight w:val="0"/>
          <w:marTop w:val="0"/>
          <w:marBottom w:val="120"/>
          <w:divBdr>
            <w:top w:val="none" w:sz="0" w:space="0" w:color="auto"/>
            <w:left w:val="none" w:sz="0" w:space="0" w:color="auto"/>
            <w:bottom w:val="none" w:sz="0" w:space="0" w:color="auto"/>
            <w:right w:val="none" w:sz="0" w:space="0" w:color="auto"/>
          </w:divBdr>
        </w:div>
      </w:divsChild>
    </w:div>
    <w:div w:id="1138064311">
      <w:bodyDiv w:val="1"/>
      <w:marLeft w:val="0"/>
      <w:marRight w:val="0"/>
      <w:marTop w:val="0"/>
      <w:marBottom w:val="0"/>
      <w:divBdr>
        <w:top w:val="none" w:sz="0" w:space="0" w:color="auto"/>
        <w:left w:val="none" w:sz="0" w:space="0" w:color="auto"/>
        <w:bottom w:val="none" w:sz="0" w:space="0" w:color="auto"/>
        <w:right w:val="none" w:sz="0" w:space="0" w:color="auto"/>
      </w:divBdr>
    </w:div>
    <w:div w:id="1146553864">
      <w:bodyDiv w:val="1"/>
      <w:marLeft w:val="0"/>
      <w:marRight w:val="0"/>
      <w:marTop w:val="0"/>
      <w:marBottom w:val="0"/>
      <w:divBdr>
        <w:top w:val="none" w:sz="0" w:space="0" w:color="auto"/>
        <w:left w:val="none" w:sz="0" w:space="0" w:color="auto"/>
        <w:bottom w:val="none" w:sz="0" w:space="0" w:color="auto"/>
        <w:right w:val="none" w:sz="0" w:space="0" w:color="auto"/>
      </w:divBdr>
      <w:divsChild>
        <w:div w:id="1745637637">
          <w:marLeft w:val="0"/>
          <w:marRight w:val="0"/>
          <w:marTop w:val="0"/>
          <w:marBottom w:val="120"/>
          <w:divBdr>
            <w:top w:val="none" w:sz="0" w:space="0" w:color="auto"/>
            <w:left w:val="none" w:sz="0" w:space="0" w:color="auto"/>
            <w:bottom w:val="none" w:sz="0" w:space="0" w:color="auto"/>
            <w:right w:val="none" w:sz="0" w:space="0" w:color="auto"/>
          </w:divBdr>
        </w:div>
      </w:divsChild>
    </w:div>
    <w:div w:id="1166632414">
      <w:bodyDiv w:val="1"/>
      <w:marLeft w:val="0"/>
      <w:marRight w:val="0"/>
      <w:marTop w:val="0"/>
      <w:marBottom w:val="0"/>
      <w:divBdr>
        <w:top w:val="none" w:sz="0" w:space="0" w:color="auto"/>
        <w:left w:val="none" w:sz="0" w:space="0" w:color="auto"/>
        <w:bottom w:val="none" w:sz="0" w:space="0" w:color="auto"/>
        <w:right w:val="none" w:sz="0" w:space="0" w:color="auto"/>
      </w:divBdr>
      <w:divsChild>
        <w:div w:id="1708502">
          <w:marLeft w:val="1800"/>
          <w:marRight w:val="0"/>
          <w:marTop w:val="67"/>
          <w:marBottom w:val="0"/>
          <w:divBdr>
            <w:top w:val="none" w:sz="0" w:space="0" w:color="auto"/>
            <w:left w:val="none" w:sz="0" w:space="0" w:color="auto"/>
            <w:bottom w:val="none" w:sz="0" w:space="0" w:color="auto"/>
            <w:right w:val="none" w:sz="0" w:space="0" w:color="auto"/>
          </w:divBdr>
        </w:div>
        <w:div w:id="187567865">
          <w:marLeft w:val="3240"/>
          <w:marRight w:val="0"/>
          <w:marTop w:val="58"/>
          <w:marBottom w:val="0"/>
          <w:divBdr>
            <w:top w:val="none" w:sz="0" w:space="0" w:color="auto"/>
            <w:left w:val="none" w:sz="0" w:space="0" w:color="auto"/>
            <w:bottom w:val="none" w:sz="0" w:space="0" w:color="auto"/>
            <w:right w:val="none" w:sz="0" w:space="0" w:color="auto"/>
          </w:divBdr>
        </w:div>
        <w:div w:id="374814482">
          <w:marLeft w:val="3240"/>
          <w:marRight w:val="0"/>
          <w:marTop w:val="58"/>
          <w:marBottom w:val="0"/>
          <w:divBdr>
            <w:top w:val="none" w:sz="0" w:space="0" w:color="auto"/>
            <w:left w:val="none" w:sz="0" w:space="0" w:color="auto"/>
            <w:bottom w:val="none" w:sz="0" w:space="0" w:color="auto"/>
            <w:right w:val="none" w:sz="0" w:space="0" w:color="auto"/>
          </w:divBdr>
        </w:div>
        <w:div w:id="478110430">
          <w:marLeft w:val="2520"/>
          <w:marRight w:val="0"/>
          <w:marTop w:val="58"/>
          <w:marBottom w:val="0"/>
          <w:divBdr>
            <w:top w:val="none" w:sz="0" w:space="0" w:color="auto"/>
            <w:left w:val="none" w:sz="0" w:space="0" w:color="auto"/>
            <w:bottom w:val="none" w:sz="0" w:space="0" w:color="auto"/>
            <w:right w:val="none" w:sz="0" w:space="0" w:color="auto"/>
          </w:divBdr>
        </w:div>
        <w:div w:id="675807725">
          <w:marLeft w:val="547"/>
          <w:marRight w:val="0"/>
          <w:marTop w:val="86"/>
          <w:marBottom w:val="0"/>
          <w:divBdr>
            <w:top w:val="none" w:sz="0" w:space="0" w:color="auto"/>
            <w:left w:val="none" w:sz="0" w:space="0" w:color="auto"/>
            <w:bottom w:val="none" w:sz="0" w:space="0" w:color="auto"/>
            <w:right w:val="none" w:sz="0" w:space="0" w:color="auto"/>
          </w:divBdr>
        </w:div>
        <w:div w:id="786699376">
          <w:marLeft w:val="3240"/>
          <w:marRight w:val="0"/>
          <w:marTop w:val="58"/>
          <w:marBottom w:val="0"/>
          <w:divBdr>
            <w:top w:val="none" w:sz="0" w:space="0" w:color="auto"/>
            <w:left w:val="none" w:sz="0" w:space="0" w:color="auto"/>
            <w:bottom w:val="none" w:sz="0" w:space="0" w:color="auto"/>
            <w:right w:val="none" w:sz="0" w:space="0" w:color="auto"/>
          </w:divBdr>
        </w:div>
        <w:div w:id="825124258">
          <w:marLeft w:val="2520"/>
          <w:marRight w:val="0"/>
          <w:marTop w:val="58"/>
          <w:marBottom w:val="0"/>
          <w:divBdr>
            <w:top w:val="none" w:sz="0" w:space="0" w:color="auto"/>
            <w:left w:val="none" w:sz="0" w:space="0" w:color="auto"/>
            <w:bottom w:val="none" w:sz="0" w:space="0" w:color="auto"/>
            <w:right w:val="none" w:sz="0" w:space="0" w:color="auto"/>
          </w:divBdr>
        </w:div>
        <w:div w:id="944537482">
          <w:marLeft w:val="1166"/>
          <w:marRight w:val="0"/>
          <w:marTop w:val="77"/>
          <w:marBottom w:val="0"/>
          <w:divBdr>
            <w:top w:val="none" w:sz="0" w:space="0" w:color="auto"/>
            <w:left w:val="none" w:sz="0" w:space="0" w:color="auto"/>
            <w:bottom w:val="none" w:sz="0" w:space="0" w:color="auto"/>
            <w:right w:val="none" w:sz="0" w:space="0" w:color="auto"/>
          </w:divBdr>
        </w:div>
        <w:div w:id="1350839312">
          <w:marLeft w:val="1800"/>
          <w:marRight w:val="0"/>
          <w:marTop w:val="67"/>
          <w:marBottom w:val="0"/>
          <w:divBdr>
            <w:top w:val="none" w:sz="0" w:space="0" w:color="auto"/>
            <w:left w:val="none" w:sz="0" w:space="0" w:color="auto"/>
            <w:bottom w:val="none" w:sz="0" w:space="0" w:color="auto"/>
            <w:right w:val="none" w:sz="0" w:space="0" w:color="auto"/>
          </w:divBdr>
        </w:div>
        <w:div w:id="1590115870">
          <w:marLeft w:val="3240"/>
          <w:marRight w:val="0"/>
          <w:marTop w:val="58"/>
          <w:marBottom w:val="0"/>
          <w:divBdr>
            <w:top w:val="none" w:sz="0" w:space="0" w:color="auto"/>
            <w:left w:val="none" w:sz="0" w:space="0" w:color="auto"/>
            <w:bottom w:val="none" w:sz="0" w:space="0" w:color="auto"/>
            <w:right w:val="none" w:sz="0" w:space="0" w:color="auto"/>
          </w:divBdr>
        </w:div>
        <w:div w:id="1657764715">
          <w:marLeft w:val="3240"/>
          <w:marRight w:val="0"/>
          <w:marTop w:val="58"/>
          <w:marBottom w:val="0"/>
          <w:divBdr>
            <w:top w:val="none" w:sz="0" w:space="0" w:color="auto"/>
            <w:left w:val="none" w:sz="0" w:space="0" w:color="auto"/>
            <w:bottom w:val="none" w:sz="0" w:space="0" w:color="auto"/>
            <w:right w:val="none" w:sz="0" w:space="0" w:color="auto"/>
          </w:divBdr>
        </w:div>
        <w:div w:id="1683818787">
          <w:marLeft w:val="1166"/>
          <w:marRight w:val="0"/>
          <w:marTop w:val="77"/>
          <w:marBottom w:val="0"/>
          <w:divBdr>
            <w:top w:val="none" w:sz="0" w:space="0" w:color="auto"/>
            <w:left w:val="none" w:sz="0" w:space="0" w:color="auto"/>
            <w:bottom w:val="none" w:sz="0" w:space="0" w:color="auto"/>
            <w:right w:val="none" w:sz="0" w:space="0" w:color="auto"/>
          </w:divBdr>
        </w:div>
        <w:div w:id="1841768929">
          <w:marLeft w:val="1800"/>
          <w:marRight w:val="0"/>
          <w:marTop w:val="67"/>
          <w:marBottom w:val="0"/>
          <w:divBdr>
            <w:top w:val="none" w:sz="0" w:space="0" w:color="auto"/>
            <w:left w:val="none" w:sz="0" w:space="0" w:color="auto"/>
            <w:bottom w:val="none" w:sz="0" w:space="0" w:color="auto"/>
            <w:right w:val="none" w:sz="0" w:space="0" w:color="auto"/>
          </w:divBdr>
        </w:div>
        <w:div w:id="1882010506">
          <w:marLeft w:val="3240"/>
          <w:marRight w:val="0"/>
          <w:marTop w:val="58"/>
          <w:marBottom w:val="0"/>
          <w:divBdr>
            <w:top w:val="none" w:sz="0" w:space="0" w:color="auto"/>
            <w:left w:val="none" w:sz="0" w:space="0" w:color="auto"/>
            <w:bottom w:val="none" w:sz="0" w:space="0" w:color="auto"/>
            <w:right w:val="none" w:sz="0" w:space="0" w:color="auto"/>
          </w:divBdr>
        </w:div>
        <w:div w:id="1966503200">
          <w:marLeft w:val="1800"/>
          <w:marRight w:val="0"/>
          <w:marTop w:val="67"/>
          <w:marBottom w:val="0"/>
          <w:divBdr>
            <w:top w:val="none" w:sz="0" w:space="0" w:color="auto"/>
            <w:left w:val="none" w:sz="0" w:space="0" w:color="auto"/>
            <w:bottom w:val="none" w:sz="0" w:space="0" w:color="auto"/>
            <w:right w:val="none" w:sz="0" w:space="0" w:color="auto"/>
          </w:divBdr>
        </w:div>
      </w:divsChild>
    </w:div>
    <w:div w:id="1180663558">
      <w:bodyDiv w:val="1"/>
      <w:marLeft w:val="0"/>
      <w:marRight w:val="0"/>
      <w:marTop w:val="0"/>
      <w:marBottom w:val="0"/>
      <w:divBdr>
        <w:top w:val="none" w:sz="0" w:space="0" w:color="auto"/>
        <w:left w:val="none" w:sz="0" w:space="0" w:color="auto"/>
        <w:bottom w:val="none" w:sz="0" w:space="0" w:color="auto"/>
        <w:right w:val="none" w:sz="0" w:space="0" w:color="auto"/>
      </w:divBdr>
    </w:div>
    <w:div w:id="1189490703">
      <w:bodyDiv w:val="1"/>
      <w:marLeft w:val="0"/>
      <w:marRight w:val="0"/>
      <w:marTop w:val="0"/>
      <w:marBottom w:val="0"/>
      <w:divBdr>
        <w:top w:val="none" w:sz="0" w:space="0" w:color="auto"/>
        <w:left w:val="none" w:sz="0" w:space="0" w:color="auto"/>
        <w:bottom w:val="none" w:sz="0" w:space="0" w:color="auto"/>
        <w:right w:val="none" w:sz="0" w:space="0" w:color="auto"/>
      </w:divBdr>
      <w:divsChild>
        <w:div w:id="287244690">
          <w:marLeft w:val="3240"/>
          <w:marRight w:val="0"/>
          <w:marTop w:val="58"/>
          <w:marBottom w:val="0"/>
          <w:divBdr>
            <w:top w:val="none" w:sz="0" w:space="0" w:color="auto"/>
            <w:left w:val="none" w:sz="0" w:space="0" w:color="auto"/>
            <w:bottom w:val="none" w:sz="0" w:space="0" w:color="auto"/>
            <w:right w:val="none" w:sz="0" w:space="0" w:color="auto"/>
          </w:divBdr>
        </w:div>
        <w:div w:id="312874767">
          <w:marLeft w:val="547"/>
          <w:marRight w:val="0"/>
          <w:marTop w:val="86"/>
          <w:marBottom w:val="0"/>
          <w:divBdr>
            <w:top w:val="none" w:sz="0" w:space="0" w:color="auto"/>
            <w:left w:val="none" w:sz="0" w:space="0" w:color="auto"/>
            <w:bottom w:val="none" w:sz="0" w:space="0" w:color="auto"/>
            <w:right w:val="none" w:sz="0" w:space="0" w:color="auto"/>
          </w:divBdr>
        </w:div>
        <w:div w:id="668018099">
          <w:marLeft w:val="3240"/>
          <w:marRight w:val="0"/>
          <w:marTop w:val="58"/>
          <w:marBottom w:val="0"/>
          <w:divBdr>
            <w:top w:val="none" w:sz="0" w:space="0" w:color="auto"/>
            <w:left w:val="none" w:sz="0" w:space="0" w:color="auto"/>
            <w:bottom w:val="none" w:sz="0" w:space="0" w:color="auto"/>
            <w:right w:val="none" w:sz="0" w:space="0" w:color="auto"/>
          </w:divBdr>
        </w:div>
        <w:div w:id="749497941">
          <w:marLeft w:val="1800"/>
          <w:marRight w:val="0"/>
          <w:marTop w:val="67"/>
          <w:marBottom w:val="0"/>
          <w:divBdr>
            <w:top w:val="none" w:sz="0" w:space="0" w:color="auto"/>
            <w:left w:val="none" w:sz="0" w:space="0" w:color="auto"/>
            <w:bottom w:val="none" w:sz="0" w:space="0" w:color="auto"/>
            <w:right w:val="none" w:sz="0" w:space="0" w:color="auto"/>
          </w:divBdr>
        </w:div>
        <w:div w:id="761871950">
          <w:marLeft w:val="2520"/>
          <w:marRight w:val="0"/>
          <w:marTop w:val="58"/>
          <w:marBottom w:val="0"/>
          <w:divBdr>
            <w:top w:val="none" w:sz="0" w:space="0" w:color="auto"/>
            <w:left w:val="none" w:sz="0" w:space="0" w:color="auto"/>
            <w:bottom w:val="none" w:sz="0" w:space="0" w:color="auto"/>
            <w:right w:val="none" w:sz="0" w:space="0" w:color="auto"/>
          </w:divBdr>
        </w:div>
        <w:div w:id="991716445">
          <w:marLeft w:val="2520"/>
          <w:marRight w:val="0"/>
          <w:marTop w:val="58"/>
          <w:marBottom w:val="0"/>
          <w:divBdr>
            <w:top w:val="none" w:sz="0" w:space="0" w:color="auto"/>
            <w:left w:val="none" w:sz="0" w:space="0" w:color="auto"/>
            <w:bottom w:val="none" w:sz="0" w:space="0" w:color="auto"/>
            <w:right w:val="none" w:sz="0" w:space="0" w:color="auto"/>
          </w:divBdr>
        </w:div>
        <w:div w:id="1014654181">
          <w:marLeft w:val="3240"/>
          <w:marRight w:val="0"/>
          <w:marTop w:val="58"/>
          <w:marBottom w:val="0"/>
          <w:divBdr>
            <w:top w:val="none" w:sz="0" w:space="0" w:color="auto"/>
            <w:left w:val="none" w:sz="0" w:space="0" w:color="auto"/>
            <w:bottom w:val="none" w:sz="0" w:space="0" w:color="auto"/>
            <w:right w:val="none" w:sz="0" w:space="0" w:color="auto"/>
          </w:divBdr>
        </w:div>
        <w:div w:id="1114860230">
          <w:marLeft w:val="1800"/>
          <w:marRight w:val="0"/>
          <w:marTop w:val="67"/>
          <w:marBottom w:val="0"/>
          <w:divBdr>
            <w:top w:val="none" w:sz="0" w:space="0" w:color="auto"/>
            <w:left w:val="none" w:sz="0" w:space="0" w:color="auto"/>
            <w:bottom w:val="none" w:sz="0" w:space="0" w:color="auto"/>
            <w:right w:val="none" w:sz="0" w:space="0" w:color="auto"/>
          </w:divBdr>
        </w:div>
        <w:div w:id="1128402757">
          <w:marLeft w:val="1800"/>
          <w:marRight w:val="0"/>
          <w:marTop w:val="67"/>
          <w:marBottom w:val="0"/>
          <w:divBdr>
            <w:top w:val="none" w:sz="0" w:space="0" w:color="auto"/>
            <w:left w:val="none" w:sz="0" w:space="0" w:color="auto"/>
            <w:bottom w:val="none" w:sz="0" w:space="0" w:color="auto"/>
            <w:right w:val="none" w:sz="0" w:space="0" w:color="auto"/>
          </w:divBdr>
        </w:div>
        <w:div w:id="1255094087">
          <w:marLeft w:val="3240"/>
          <w:marRight w:val="0"/>
          <w:marTop w:val="58"/>
          <w:marBottom w:val="0"/>
          <w:divBdr>
            <w:top w:val="none" w:sz="0" w:space="0" w:color="auto"/>
            <w:left w:val="none" w:sz="0" w:space="0" w:color="auto"/>
            <w:bottom w:val="none" w:sz="0" w:space="0" w:color="auto"/>
            <w:right w:val="none" w:sz="0" w:space="0" w:color="auto"/>
          </w:divBdr>
        </w:div>
        <w:div w:id="1411124968">
          <w:marLeft w:val="1800"/>
          <w:marRight w:val="0"/>
          <w:marTop w:val="67"/>
          <w:marBottom w:val="0"/>
          <w:divBdr>
            <w:top w:val="none" w:sz="0" w:space="0" w:color="auto"/>
            <w:left w:val="none" w:sz="0" w:space="0" w:color="auto"/>
            <w:bottom w:val="none" w:sz="0" w:space="0" w:color="auto"/>
            <w:right w:val="none" w:sz="0" w:space="0" w:color="auto"/>
          </w:divBdr>
        </w:div>
        <w:div w:id="1533881372">
          <w:marLeft w:val="3240"/>
          <w:marRight w:val="0"/>
          <w:marTop w:val="58"/>
          <w:marBottom w:val="0"/>
          <w:divBdr>
            <w:top w:val="none" w:sz="0" w:space="0" w:color="auto"/>
            <w:left w:val="none" w:sz="0" w:space="0" w:color="auto"/>
            <w:bottom w:val="none" w:sz="0" w:space="0" w:color="auto"/>
            <w:right w:val="none" w:sz="0" w:space="0" w:color="auto"/>
          </w:divBdr>
        </w:div>
        <w:div w:id="1658681036">
          <w:marLeft w:val="1166"/>
          <w:marRight w:val="0"/>
          <w:marTop w:val="77"/>
          <w:marBottom w:val="0"/>
          <w:divBdr>
            <w:top w:val="none" w:sz="0" w:space="0" w:color="auto"/>
            <w:left w:val="none" w:sz="0" w:space="0" w:color="auto"/>
            <w:bottom w:val="none" w:sz="0" w:space="0" w:color="auto"/>
            <w:right w:val="none" w:sz="0" w:space="0" w:color="auto"/>
          </w:divBdr>
        </w:div>
        <w:div w:id="1908345843">
          <w:marLeft w:val="1166"/>
          <w:marRight w:val="0"/>
          <w:marTop w:val="77"/>
          <w:marBottom w:val="0"/>
          <w:divBdr>
            <w:top w:val="none" w:sz="0" w:space="0" w:color="auto"/>
            <w:left w:val="none" w:sz="0" w:space="0" w:color="auto"/>
            <w:bottom w:val="none" w:sz="0" w:space="0" w:color="auto"/>
            <w:right w:val="none" w:sz="0" w:space="0" w:color="auto"/>
          </w:divBdr>
        </w:div>
        <w:div w:id="1953323550">
          <w:marLeft w:val="1800"/>
          <w:marRight w:val="0"/>
          <w:marTop w:val="67"/>
          <w:marBottom w:val="0"/>
          <w:divBdr>
            <w:top w:val="none" w:sz="0" w:space="0" w:color="auto"/>
            <w:left w:val="none" w:sz="0" w:space="0" w:color="auto"/>
            <w:bottom w:val="none" w:sz="0" w:space="0" w:color="auto"/>
            <w:right w:val="none" w:sz="0" w:space="0" w:color="auto"/>
          </w:divBdr>
        </w:div>
        <w:div w:id="2136017913">
          <w:marLeft w:val="3240"/>
          <w:marRight w:val="0"/>
          <w:marTop w:val="58"/>
          <w:marBottom w:val="0"/>
          <w:divBdr>
            <w:top w:val="none" w:sz="0" w:space="0" w:color="auto"/>
            <w:left w:val="none" w:sz="0" w:space="0" w:color="auto"/>
            <w:bottom w:val="none" w:sz="0" w:space="0" w:color="auto"/>
            <w:right w:val="none" w:sz="0" w:space="0" w:color="auto"/>
          </w:divBdr>
        </w:div>
      </w:divsChild>
    </w:div>
    <w:div w:id="1206942137">
      <w:bodyDiv w:val="1"/>
      <w:marLeft w:val="0"/>
      <w:marRight w:val="0"/>
      <w:marTop w:val="0"/>
      <w:marBottom w:val="0"/>
      <w:divBdr>
        <w:top w:val="none" w:sz="0" w:space="0" w:color="auto"/>
        <w:left w:val="none" w:sz="0" w:space="0" w:color="auto"/>
        <w:bottom w:val="none" w:sz="0" w:space="0" w:color="auto"/>
        <w:right w:val="none" w:sz="0" w:space="0" w:color="auto"/>
      </w:divBdr>
    </w:div>
    <w:div w:id="1214855955">
      <w:bodyDiv w:val="1"/>
      <w:marLeft w:val="0"/>
      <w:marRight w:val="0"/>
      <w:marTop w:val="0"/>
      <w:marBottom w:val="0"/>
      <w:divBdr>
        <w:top w:val="none" w:sz="0" w:space="0" w:color="auto"/>
        <w:left w:val="none" w:sz="0" w:space="0" w:color="auto"/>
        <w:bottom w:val="none" w:sz="0" w:space="0" w:color="auto"/>
        <w:right w:val="none" w:sz="0" w:space="0" w:color="auto"/>
      </w:divBdr>
    </w:div>
    <w:div w:id="1260673907">
      <w:bodyDiv w:val="1"/>
      <w:marLeft w:val="0"/>
      <w:marRight w:val="0"/>
      <w:marTop w:val="0"/>
      <w:marBottom w:val="0"/>
      <w:divBdr>
        <w:top w:val="none" w:sz="0" w:space="0" w:color="auto"/>
        <w:left w:val="none" w:sz="0" w:space="0" w:color="auto"/>
        <w:bottom w:val="none" w:sz="0" w:space="0" w:color="auto"/>
        <w:right w:val="none" w:sz="0" w:space="0" w:color="auto"/>
      </w:divBdr>
      <w:divsChild>
        <w:div w:id="50738340">
          <w:marLeft w:val="547"/>
          <w:marRight w:val="0"/>
          <w:marTop w:val="77"/>
          <w:marBottom w:val="0"/>
          <w:divBdr>
            <w:top w:val="none" w:sz="0" w:space="0" w:color="auto"/>
            <w:left w:val="none" w:sz="0" w:space="0" w:color="auto"/>
            <w:bottom w:val="none" w:sz="0" w:space="0" w:color="auto"/>
            <w:right w:val="none" w:sz="0" w:space="0" w:color="auto"/>
          </w:divBdr>
        </w:div>
        <w:div w:id="443816566">
          <w:marLeft w:val="3240"/>
          <w:marRight w:val="0"/>
          <w:marTop w:val="67"/>
          <w:marBottom w:val="0"/>
          <w:divBdr>
            <w:top w:val="none" w:sz="0" w:space="0" w:color="auto"/>
            <w:left w:val="none" w:sz="0" w:space="0" w:color="auto"/>
            <w:bottom w:val="none" w:sz="0" w:space="0" w:color="auto"/>
            <w:right w:val="none" w:sz="0" w:space="0" w:color="auto"/>
          </w:divBdr>
        </w:div>
        <w:div w:id="582951226">
          <w:marLeft w:val="1800"/>
          <w:marRight w:val="0"/>
          <w:marTop w:val="77"/>
          <w:marBottom w:val="0"/>
          <w:divBdr>
            <w:top w:val="none" w:sz="0" w:space="0" w:color="auto"/>
            <w:left w:val="none" w:sz="0" w:space="0" w:color="auto"/>
            <w:bottom w:val="none" w:sz="0" w:space="0" w:color="auto"/>
            <w:right w:val="none" w:sz="0" w:space="0" w:color="auto"/>
          </w:divBdr>
        </w:div>
        <w:div w:id="612634115">
          <w:marLeft w:val="1800"/>
          <w:marRight w:val="0"/>
          <w:marTop w:val="77"/>
          <w:marBottom w:val="0"/>
          <w:divBdr>
            <w:top w:val="none" w:sz="0" w:space="0" w:color="auto"/>
            <w:left w:val="none" w:sz="0" w:space="0" w:color="auto"/>
            <w:bottom w:val="none" w:sz="0" w:space="0" w:color="auto"/>
            <w:right w:val="none" w:sz="0" w:space="0" w:color="auto"/>
          </w:divBdr>
        </w:div>
        <w:div w:id="714308457">
          <w:marLeft w:val="1166"/>
          <w:marRight w:val="0"/>
          <w:marTop w:val="86"/>
          <w:marBottom w:val="0"/>
          <w:divBdr>
            <w:top w:val="none" w:sz="0" w:space="0" w:color="auto"/>
            <w:left w:val="none" w:sz="0" w:space="0" w:color="auto"/>
            <w:bottom w:val="none" w:sz="0" w:space="0" w:color="auto"/>
            <w:right w:val="none" w:sz="0" w:space="0" w:color="auto"/>
          </w:divBdr>
        </w:div>
        <w:div w:id="844055517">
          <w:marLeft w:val="1800"/>
          <w:marRight w:val="0"/>
          <w:marTop w:val="77"/>
          <w:marBottom w:val="0"/>
          <w:divBdr>
            <w:top w:val="none" w:sz="0" w:space="0" w:color="auto"/>
            <w:left w:val="none" w:sz="0" w:space="0" w:color="auto"/>
            <w:bottom w:val="none" w:sz="0" w:space="0" w:color="auto"/>
            <w:right w:val="none" w:sz="0" w:space="0" w:color="auto"/>
          </w:divBdr>
        </w:div>
        <w:div w:id="903754190">
          <w:marLeft w:val="3240"/>
          <w:marRight w:val="0"/>
          <w:marTop w:val="67"/>
          <w:marBottom w:val="0"/>
          <w:divBdr>
            <w:top w:val="none" w:sz="0" w:space="0" w:color="auto"/>
            <w:left w:val="none" w:sz="0" w:space="0" w:color="auto"/>
            <w:bottom w:val="none" w:sz="0" w:space="0" w:color="auto"/>
            <w:right w:val="none" w:sz="0" w:space="0" w:color="auto"/>
          </w:divBdr>
        </w:div>
        <w:div w:id="1034187526">
          <w:marLeft w:val="2520"/>
          <w:marRight w:val="0"/>
          <w:marTop w:val="67"/>
          <w:marBottom w:val="0"/>
          <w:divBdr>
            <w:top w:val="none" w:sz="0" w:space="0" w:color="auto"/>
            <w:left w:val="none" w:sz="0" w:space="0" w:color="auto"/>
            <w:bottom w:val="none" w:sz="0" w:space="0" w:color="auto"/>
            <w:right w:val="none" w:sz="0" w:space="0" w:color="auto"/>
          </w:divBdr>
        </w:div>
        <w:div w:id="1125154620">
          <w:marLeft w:val="1800"/>
          <w:marRight w:val="0"/>
          <w:marTop w:val="77"/>
          <w:marBottom w:val="0"/>
          <w:divBdr>
            <w:top w:val="none" w:sz="0" w:space="0" w:color="auto"/>
            <w:left w:val="none" w:sz="0" w:space="0" w:color="auto"/>
            <w:bottom w:val="none" w:sz="0" w:space="0" w:color="auto"/>
            <w:right w:val="none" w:sz="0" w:space="0" w:color="auto"/>
          </w:divBdr>
        </w:div>
        <w:div w:id="1560094485">
          <w:marLeft w:val="2520"/>
          <w:marRight w:val="0"/>
          <w:marTop w:val="67"/>
          <w:marBottom w:val="0"/>
          <w:divBdr>
            <w:top w:val="none" w:sz="0" w:space="0" w:color="auto"/>
            <w:left w:val="none" w:sz="0" w:space="0" w:color="auto"/>
            <w:bottom w:val="none" w:sz="0" w:space="0" w:color="auto"/>
            <w:right w:val="none" w:sz="0" w:space="0" w:color="auto"/>
          </w:divBdr>
        </w:div>
        <w:div w:id="1708480715">
          <w:marLeft w:val="2520"/>
          <w:marRight w:val="0"/>
          <w:marTop w:val="67"/>
          <w:marBottom w:val="0"/>
          <w:divBdr>
            <w:top w:val="none" w:sz="0" w:space="0" w:color="auto"/>
            <w:left w:val="none" w:sz="0" w:space="0" w:color="auto"/>
            <w:bottom w:val="none" w:sz="0" w:space="0" w:color="auto"/>
            <w:right w:val="none" w:sz="0" w:space="0" w:color="auto"/>
          </w:divBdr>
        </w:div>
        <w:div w:id="2118796163">
          <w:marLeft w:val="1166"/>
          <w:marRight w:val="0"/>
          <w:marTop w:val="86"/>
          <w:marBottom w:val="0"/>
          <w:divBdr>
            <w:top w:val="none" w:sz="0" w:space="0" w:color="auto"/>
            <w:left w:val="none" w:sz="0" w:space="0" w:color="auto"/>
            <w:bottom w:val="none" w:sz="0" w:space="0" w:color="auto"/>
            <w:right w:val="none" w:sz="0" w:space="0" w:color="auto"/>
          </w:divBdr>
        </w:div>
      </w:divsChild>
    </w:div>
    <w:div w:id="1267497612">
      <w:bodyDiv w:val="1"/>
      <w:marLeft w:val="0"/>
      <w:marRight w:val="0"/>
      <w:marTop w:val="0"/>
      <w:marBottom w:val="0"/>
      <w:divBdr>
        <w:top w:val="none" w:sz="0" w:space="0" w:color="auto"/>
        <w:left w:val="none" w:sz="0" w:space="0" w:color="auto"/>
        <w:bottom w:val="none" w:sz="0" w:space="0" w:color="auto"/>
        <w:right w:val="none" w:sz="0" w:space="0" w:color="auto"/>
      </w:divBdr>
    </w:div>
    <w:div w:id="1284967259">
      <w:bodyDiv w:val="1"/>
      <w:marLeft w:val="0"/>
      <w:marRight w:val="0"/>
      <w:marTop w:val="0"/>
      <w:marBottom w:val="0"/>
      <w:divBdr>
        <w:top w:val="none" w:sz="0" w:space="0" w:color="auto"/>
        <w:left w:val="none" w:sz="0" w:space="0" w:color="auto"/>
        <w:bottom w:val="none" w:sz="0" w:space="0" w:color="auto"/>
        <w:right w:val="none" w:sz="0" w:space="0" w:color="auto"/>
      </w:divBdr>
    </w:div>
    <w:div w:id="1288970951">
      <w:bodyDiv w:val="1"/>
      <w:marLeft w:val="0"/>
      <w:marRight w:val="0"/>
      <w:marTop w:val="0"/>
      <w:marBottom w:val="0"/>
      <w:divBdr>
        <w:top w:val="none" w:sz="0" w:space="0" w:color="auto"/>
        <w:left w:val="none" w:sz="0" w:space="0" w:color="auto"/>
        <w:bottom w:val="none" w:sz="0" w:space="0" w:color="auto"/>
        <w:right w:val="none" w:sz="0" w:space="0" w:color="auto"/>
      </w:divBdr>
      <w:divsChild>
        <w:div w:id="1735547103">
          <w:marLeft w:val="547"/>
          <w:marRight w:val="0"/>
          <w:marTop w:val="0"/>
          <w:marBottom w:val="0"/>
          <w:divBdr>
            <w:top w:val="none" w:sz="0" w:space="0" w:color="auto"/>
            <w:left w:val="none" w:sz="0" w:space="0" w:color="auto"/>
            <w:bottom w:val="none" w:sz="0" w:space="0" w:color="auto"/>
            <w:right w:val="none" w:sz="0" w:space="0" w:color="auto"/>
          </w:divBdr>
        </w:div>
        <w:div w:id="1835336259">
          <w:marLeft w:val="1267"/>
          <w:marRight w:val="0"/>
          <w:marTop w:val="0"/>
          <w:marBottom w:val="0"/>
          <w:divBdr>
            <w:top w:val="none" w:sz="0" w:space="0" w:color="auto"/>
            <w:left w:val="none" w:sz="0" w:space="0" w:color="auto"/>
            <w:bottom w:val="none" w:sz="0" w:space="0" w:color="auto"/>
            <w:right w:val="none" w:sz="0" w:space="0" w:color="auto"/>
          </w:divBdr>
        </w:div>
      </w:divsChild>
    </w:div>
    <w:div w:id="1291976745">
      <w:bodyDiv w:val="1"/>
      <w:marLeft w:val="0"/>
      <w:marRight w:val="0"/>
      <w:marTop w:val="0"/>
      <w:marBottom w:val="0"/>
      <w:divBdr>
        <w:top w:val="none" w:sz="0" w:space="0" w:color="auto"/>
        <w:left w:val="none" w:sz="0" w:space="0" w:color="auto"/>
        <w:bottom w:val="none" w:sz="0" w:space="0" w:color="auto"/>
        <w:right w:val="none" w:sz="0" w:space="0" w:color="auto"/>
      </w:divBdr>
      <w:divsChild>
        <w:div w:id="109134189">
          <w:marLeft w:val="1800"/>
          <w:marRight w:val="0"/>
          <w:marTop w:val="99"/>
          <w:marBottom w:val="0"/>
          <w:divBdr>
            <w:top w:val="none" w:sz="0" w:space="0" w:color="auto"/>
            <w:left w:val="none" w:sz="0" w:space="0" w:color="auto"/>
            <w:bottom w:val="none" w:sz="0" w:space="0" w:color="auto"/>
            <w:right w:val="none" w:sz="0" w:space="0" w:color="auto"/>
          </w:divBdr>
        </w:div>
        <w:div w:id="359820147">
          <w:marLeft w:val="2520"/>
          <w:marRight w:val="0"/>
          <w:marTop w:val="82"/>
          <w:marBottom w:val="0"/>
          <w:divBdr>
            <w:top w:val="none" w:sz="0" w:space="0" w:color="auto"/>
            <w:left w:val="none" w:sz="0" w:space="0" w:color="auto"/>
            <w:bottom w:val="none" w:sz="0" w:space="0" w:color="auto"/>
            <w:right w:val="none" w:sz="0" w:space="0" w:color="auto"/>
          </w:divBdr>
        </w:div>
        <w:div w:id="571546990">
          <w:marLeft w:val="1800"/>
          <w:marRight w:val="0"/>
          <w:marTop w:val="99"/>
          <w:marBottom w:val="0"/>
          <w:divBdr>
            <w:top w:val="none" w:sz="0" w:space="0" w:color="auto"/>
            <w:left w:val="none" w:sz="0" w:space="0" w:color="auto"/>
            <w:bottom w:val="none" w:sz="0" w:space="0" w:color="auto"/>
            <w:right w:val="none" w:sz="0" w:space="0" w:color="auto"/>
          </w:divBdr>
        </w:div>
        <w:div w:id="692419882">
          <w:marLeft w:val="1800"/>
          <w:marRight w:val="0"/>
          <w:marTop w:val="99"/>
          <w:marBottom w:val="0"/>
          <w:divBdr>
            <w:top w:val="none" w:sz="0" w:space="0" w:color="auto"/>
            <w:left w:val="none" w:sz="0" w:space="0" w:color="auto"/>
            <w:bottom w:val="none" w:sz="0" w:space="0" w:color="auto"/>
            <w:right w:val="none" w:sz="0" w:space="0" w:color="auto"/>
          </w:divBdr>
        </w:div>
        <w:div w:id="724566668">
          <w:marLeft w:val="2520"/>
          <w:marRight w:val="0"/>
          <w:marTop w:val="82"/>
          <w:marBottom w:val="0"/>
          <w:divBdr>
            <w:top w:val="none" w:sz="0" w:space="0" w:color="auto"/>
            <w:left w:val="none" w:sz="0" w:space="0" w:color="auto"/>
            <w:bottom w:val="none" w:sz="0" w:space="0" w:color="auto"/>
            <w:right w:val="none" w:sz="0" w:space="0" w:color="auto"/>
          </w:divBdr>
        </w:div>
        <w:div w:id="1390110199">
          <w:marLeft w:val="1800"/>
          <w:marRight w:val="0"/>
          <w:marTop w:val="99"/>
          <w:marBottom w:val="0"/>
          <w:divBdr>
            <w:top w:val="none" w:sz="0" w:space="0" w:color="auto"/>
            <w:left w:val="none" w:sz="0" w:space="0" w:color="auto"/>
            <w:bottom w:val="none" w:sz="0" w:space="0" w:color="auto"/>
            <w:right w:val="none" w:sz="0" w:space="0" w:color="auto"/>
          </w:divBdr>
        </w:div>
        <w:div w:id="1396784200">
          <w:marLeft w:val="1166"/>
          <w:marRight w:val="0"/>
          <w:marTop w:val="115"/>
          <w:marBottom w:val="0"/>
          <w:divBdr>
            <w:top w:val="none" w:sz="0" w:space="0" w:color="auto"/>
            <w:left w:val="none" w:sz="0" w:space="0" w:color="auto"/>
            <w:bottom w:val="none" w:sz="0" w:space="0" w:color="auto"/>
            <w:right w:val="none" w:sz="0" w:space="0" w:color="auto"/>
          </w:divBdr>
        </w:div>
        <w:div w:id="1420055704">
          <w:marLeft w:val="547"/>
          <w:marRight w:val="0"/>
          <w:marTop w:val="115"/>
          <w:marBottom w:val="0"/>
          <w:divBdr>
            <w:top w:val="none" w:sz="0" w:space="0" w:color="auto"/>
            <w:left w:val="none" w:sz="0" w:space="0" w:color="auto"/>
            <w:bottom w:val="none" w:sz="0" w:space="0" w:color="auto"/>
            <w:right w:val="none" w:sz="0" w:space="0" w:color="auto"/>
          </w:divBdr>
        </w:div>
        <w:div w:id="1423530874">
          <w:marLeft w:val="1166"/>
          <w:marRight w:val="0"/>
          <w:marTop w:val="115"/>
          <w:marBottom w:val="0"/>
          <w:divBdr>
            <w:top w:val="none" w:sz="0" w:space="0" w:color="auto"/>
            <w:left w:val="none" w:sz="0" w:space="0" w:color="auto"/>
            <w:bottom w:val="none" w:sz="0" w:space="0" w:color="auto"/>
            <w:right w:val="none" w:sz="0" w:space="0" w:color="auto"/>
          </w:divBdr>
        </w:div>
        <w:div w:id="1750229742">
          <w:marLeft w:val="1800"/>
          <w:marRight w:val="0"/>
          <w:marTop w:val="99"/>
          <w:marBottom w:val="0"/>
          <w:divBdr>
            <w:top w:val="none" w:sz="0" w:space="0" w:color="auto"/>
            <w:left w:val="none" w:sz="0" w:space="0" w:color="auto"/>
            <w:bottom w:val="none" w:sz="0" w:space="0" w:color="auto"/>
            <w:right w:val="none" w:sz="0" w:space="0" w:color="auto"/>
          </w:divBdr>
        </w:div>
        <w:div w:id="1791633542">
          <w:marLeft w:val="1800"/>
          <w:marRight w:val="0"/>
          <w:marTop w:val="99"/>
          <w:marBottom w:val="0"/>
          <w:divBdr>
            <w:top w:val="none" w:sz="0" w:space="0" w:color="auto"/>
            <w:left w:val="none" w:sz="0" w:space="0" w:color="auto"/>
            <w:bottom w:val="none" w:sz="0" w:space="0" w:color="auto"/>
            <w:right w:val="none" w:sz="0" w:space="0" w:color="auto"/>
          </w:divBdr>
        </w:div>
      </w:divsChild>
    </w:div>
    <w:div w:id="1352730622">
      <w:bodyDiv w:val="1"/>
      <w:marLeft w:val="0"/>
      <w:marRight w:val="0"/>
      <w:marTop w:val="0"/>
      <w:marBottom w:val="0"/>
      <w:divBdr>
        <w:top w:val="none" w:sz="0" w:space="0" w:color="auto"/>
        <w:left w:val="none" w:sz="0" w:space="0" w:color="auto"/>
        <w:bottom w:val="none" w:sz="0" w:space="0" w:color="auto"/>
        <w:right w:val="none" w:sz="0" w:space="0" w:color="auto"/>
      </w:divBdr>
      <w:divsChild>
        <w:div w:id="1733388090">
          <w:marLeft w:val="360"/>
          <w:marRight w:val="0"/>
          <w:marTop w:val="200"/>
          <w:marBottom w:val="0"/>
          <w:divBdr>
            <w:top w:val="none" w:sz="0" w:space="0" w:color="auto"/>
            <w:left w:val="none" w:sz="0" w:space="0" w:color="auto"/>
            <w:bottom w:val="none" w:sz="0" w:space="0" w:color="auto"/>
            <w:right w:val="none" w:sz="0" w:space="0" w:color="auto"/>
          </w:divBdr>
        </w:div>
        <w:div w:id="1769079216">
          <w:marLeft w:val="1080"/>
          <w:marRight w:val="0"/>
          <w:marTop w:val="100"/>
          <w:marBottom w:val="0"/>
          <w:divBdr>
            <w:top w:val="none" w:sz="0" w:space="0" w:color="auto"/>
            <w:left w:val="none" w:sz="0" w:space="0" w:color="auto"/>
            <w:bottom w:val="none" w:sz="0" w:space="0" w:color="auto"/>
            <w:right w:val="none" w:sz="0" w:space="0" w:color="auto"/>
          </w:divBdr>
        </w:div>
      </w:divsChild>
    </w:div>
    <w:div w:id="1376540073">
      <w:bodyDiv w:val="1"/>
      <w:marLeft w:val="0"/>
      <w:marRight w:val="0"/>
      <w:marTop w:val="0"/>
      <w:marBottom w:val="0"/>
      <w:divBdr>
        <w:top w:val="none" w:sz="0" w:space="0" w:color="auto"/>
        <w:left w:val="none" w:sz="0" w:space="0" w:color="auto"/>
        <w:bottom w:val="none" w:sz="0" w:space="0" w:color="auto"/>
        <w:right w:val="none" w:sz="0" w:space="0" w:color="auto"/>
      </w:divBdr>
      <w:divsChild>
        <w:div w:id="142090834">
          <w:marLeft w:val="1166"/>
          <w:marRight w:val="0"/>
          <w:marTop w:val="96"/>
          <w:marBottom w:val="0"/>
          <w:divBdr>
            <w:top w:val="none" w:sz="0" w:space="0" w:color="auto"/>
            <w:left w:val="none" w:sz="0" w:space="0" w:color="auto"/>
            <w:bottom w:val="none" w:sz="0" w:space="0" w:color="auto"/>
            <w:right w:val="none" w:sz="0" w:space="0" w:color="auto"/>
          </w:divBdr>
        </w:div>
        <w:div w:id="749930582">
          <w:marLeft w:val="547"/>
          <w:marRight w:val="0"/>
          <w:marTop w:val="115"/>
          <w:marBottom w:val="0"/>
          <w:divBdr>
            <w:top w:val="none" w:sz="0" w:space="0" w:color="auto"/>
            <w:left w:val="none" w:sz="0" w:space="0" w:color="auto"/>
            <w:bottom w:val="none" w:sz="0" w:space="0" w:color="auto"/>
            <w:right w:val="none" w:sz="0" w:space="0" w:color="auto"/>
          </w:divBdr>
        </w:div>
        <w:div w:id="1570575380">
          <w:marLeft w:val="547"/>
          <w:marRight w:val="0"/>
          <w:marTop w:val="115"/>
          <w:marBottom w:val="0"/>
          <w:divBdr>
            <w:top w:val="none" w:sz="0" w:space="0" w:color="auto"/>
            <w:left w:val="none" w:sz="0" w:space="0" w:color="auto"/>
            <w:bottom w:val="none" w:sz="0" w:space="0" w:color="auto"/>
            <w:right w:val="none" w:sz="0" w:space="0" w:color="auto"/>
          </w:divBdr>
        </w:div>
        <w:div w:id="1862282440">
          <w:marLeft w:val="547"/>
          <w:marRight w:val="0"/>
          <w:marTop w:val="115"/>
          <w:marBottom w:val="0"/>
          <w:divBdr>
            <w:top w:val="none" w:sz="0" w:space="0" w:color="auto"/>
            <w:left w:val="none" w:sz="0" w:space="0" w:color="auto"/>
            <w:bottom w:val="none" w:sz="0" w:space="0" w:color="auto"/>
            <w:right w:val="none" w:sz="0" w:space="0" w:color="auto"/>
          </w:divBdr>
        </w:div>
      </w:divsChild>
    </w:div>
    <w:div w:id="1405838386">
      <w:bodyDiv w:val="1"/>
      <w:marLeft w:val="0"/>
      <w:marRight w:val="0"/>
      <w:marTop w:val="0"/>
      <w:marBottom w:val="0"/>
      <w:divBdr>
        <w:top w:val="none" w:sz="0" w:space="0" w:color="auto"/>
        <w:left w:val="none" w:sz="0" w:space="0" w:color="auto"/>
        <w:bottom w:val="none" w:sz="0" w:space="0" w:color="auto"/>
        <w:right w:val="none" w:sz="0" w:space="0" w:color="auto"/>
      </w:divBdr>
    </w:div>
    <w:div w:id="1419327473">
      <w:bodyDiv w:val="1"/>
      <w:marLeft w:val="0"/>
      <w:marRight w:val="0"/>
      <w:marTop w:val="0"/>
      <w:marBottom w:val="0"/>
      <w:divBdr>
        <w:top w:val="none" w:sz="0" w:space="0" w:color="auto"/>
        <w:left w:val="none" w:sz="0" w:space="0" w:color="auto"/>
        <w:bottom w:val="none" w:sz="0" w:space="0" w:color="auto"/>
        <w:right w:val="none" w:sz="0" w:space="0" w:color="auto"/>
      </w:divBdr>
    </w:div>
    <w:div w:id="1488935362">
      <w:bodyDiv w:val="1"/>
      <w:marLeft w:val="0"/>
      <w:marRight w:val="0"/>
      <w:marTop w:val="0"/>
      <w:marBottom w:val="0"/>
      <w:divBdr>
        <w:top w:val="none" w:sz="0" w:space="0" w:color="auto"/>
        <w:left w:val="none" w:sz="0" w:space="0" w:color="auto"/>
        <w:bottom w:val="none" w:sz="0" w:space="0" w:color="auto"/>
        <w:right w:val="none" w:sz="0" w:space="0" w:color="auto"/>
      </w:divBdr>
      <w:divsChild>
        <w:div w:id="1076830072">
          <w:marLeft w:val="547"/>
          <w:marRight w:val="0"/>
          <w:marTop w:val="125"/>
          <w:marBottom w:val="0"/>
          <w:divBdr>
            <w:top w:val="none" w:sz="0" w:space="0" w:color="auto"/>
            <w:left w:val="none" w:sz="0" w:space="0" w:color="auto"/>
            <w:bottom w:val="none" w:sz="0" w:space="0" w:color="auto"/>
            <w:right w:val="none" w:sz="0" w:space="0" w:color="auto"/>
          </w:divBdr>
        </w:div>
        <w:div w:id="1229029070">
          <w:marLeft w:val="547"/>
          <w:marRight w:val="0"/>
          <w:marTop w:val="125"/>
          <w:marBottom w:val="0"/>
          <w:divBdr>
            <w:top w:val="none" w:sz="0" w:space="0" w:color="auto"/>
            <w:left w:val="none" w:sz="0" w:space="0" w:color="auto"/>
            <w:bottom w:val="none" w:sz="0" w:space="0" w:color="auto"/>
            <w:right w:val="none" w:sz="0" w:space="0" w:color="auto"/>
          </w:divBdr>
        </w:div>
      </w:divsChild>
    </w:div>
    <w:div w:id="1526823761">
      <w:bodyDiv w:val="1"/>
      <w:marLeft w:val="0"/>
      <w:marRight w:val="0"/>
      <w:marTop w:val="0"/>
      <w:marBottom w:val="0"/>
      <w:divBdr>
        <w:top w:val="none" w:sz="0" w:space="0" w:color="auto"/>
        <w:left w:val="none" w:sz="0" w:space="0" w:color="auto"/>
        <w:bottom w:val="none" w:sz="0" w:space="0" w:color="auto"/>
        <w:right w:val="none" w:sz="0" w:space="0" w:color="auto"/>
      </w:divBdr>
      <w:divsChild>
        <w:div w:id="1912422510">
          <w:marLeft w:val="547"/>
          <w:marRight w:val="0"/>
          <w:marTop w:val="0"/>
          <w:marBottom w:val="0"/>
          <w:divBdr>
            <w:top w:val="none" w:sz="0" w:space="0" w:color="auto"/>
            <w:left w:val="none" w:sz="0" w:space="0" w:color="auto"/>
            <w:bottom w:val="none" w:sz="0" w:space="0" w:color="auto"/>
            <w:right w:val="none" w:sz="0" w:space="0" w:color="auto"/>
          </w:divBdr>
        </w:div>
      </w:divsChild>
    </w:div>
    <w:div w:id="1537959375">
      <w:bodyDiv w:val="1"/>
      <w:marLeft w:val="0"/>
      <w:marRight w:val="0"/>
      <w:marTop w:val="0"/>
      <w:marBottom w:val="0"/>
      <w:divBdr>
        <w:top w:val="none" w:sz="0" w:space="0" w:color="auto"/>
        <w:left w:val="none" w:sz="0" w:space="0" w:color="auto"/>
        <w:bottom w:val="none" w:sz="0" w:space="0" w:color="auto"/>
        <w:right w:val="none" w:sz="0" w:space="0" w:color="auto"/>
      </w:divBdr>
    </w:div>
    <w:div w:id="1549225287">
      <w:bodyDiv w:val="1"/>
      <w:marLeft w:val="0"/>
      <w:marRight w:val="0"/>
      <w:marTop w:val="0"/>
      <w:marBottom w:val="0"/>
      <w:divBdr>
        <w:top w:val="none" w:sz="0" w:space="0" w:color="auto"/>
        <w:left w:val="none" w:sz="0" w:space="0" w:color="auto"/>
        <w:bottom w:val="none" w:sz="0" w:space="0" w:color="auto"/>
        <w:right w:val="none" w:sz="0" w:space="0" w:color="auto"/>
      </w:divBdr>
      <w:divsChild>
        <w:div w:id="547182037">
          <w:marLeft w:val="547"/>
          <w:marRight w:val="0"/>
          <w:marTop w:val="0"/>
          <w:marBottom w:val="0"/>
          <w:divBdr>
            <w:top w:val="none" w:sz="0" w:space="0" w:color="auto"/>
            <w:left w:val="none" w:sz="0" w:space="0" w:color="auto"/>
            <w:bottom w:val="none" w:sz="0" w:space="0" w:color="auto"/>
            <w:right w:val="none" w:sz="0" w:space="0" w:color="auto"/>
          </w:divBdr>
        </w:div>
      </w:divsChild>
    </w:div>
    <w:div w:id="1577326644">
      <w:bodyDiv w:val="1"/>
      <w:marLeft w:val="0"/>
      <w:marRight w:val="0"/>
      <w:marTop w:val="0"/>
      <w:marBottom w:val="0"/>
      <w:divBdr>
        <w:top w:val="none" w:sz="0" w:space="0" w:color="auto"/>
        <w:left w:val="none" w:sz="0" w:space="0" w:color="auto"/>
        <w:bottom w:val="none" w:sz="0" w:space="0" w:color="auto"/>
        <w:right w:val="none" w:sz="0" w:space="0" w:color="auto"/>
      </w:divBdr>
    </w:div>
    <w:div w:id="1642418367">
      <w:bodyDiv w:val="1"/>
      <w:marLeft w:val="0"/>
      <w:marRight w:val="0"/>
      <w:marTop w:val="0"/>
      <w:marBottom w:val="0"/>
      <w:divBdr>
        <w:top w:val="none" w:sz="0" w:space="0" w:color="auto"/>
        <w:left w:val="none" w:sz="0" w:space="0" w:color="auto"/>
        <w:bottom w:val="none" w:sz="0" w:space="0" w:color="auto"/>
        <w:right w:val="none" w:sz="0" w:space="0" w:color="auto"/>
      </w:divBdr>
    </w:div>
    <w:div w:id="1644197568">
      <w:bodyDiv w:val="1"/>
      <w:marLeft w:val="0"/>
      <w:marRight w:val="0"/>
      <w:marTop w:val="0"/>
      <w:marBottom w:val="0"/>
      <w:divBdr>
        <w:top w:val="none" w:sz="0" w:space="0" w:color="auto"/>
        <w:left w:val="none" w:sz="0" w:space="0" w:color="auto"/>
        <w:bottom w:val="none" w:sz="0" w:space="0" w:color="auto"/>
        <w:right w:val="none" w:sz="0" w:space="0" w:color="auto"/>
      </w:divBdr>
      <w:divsChild>
        <w:div w:id="204559375">
          <w:marLeft w:val="1800"/>
          <w:marRight w:val="0"/>
          <w:marTop w:val="77"/>
          <w:marBottom w:val="0"/>
          <w:divBdr>
            <w:top w:val="none" w:sz="0" w:space="0" w:color="auto"/>
            <w:left w:val="none" w:sz="0" w:space="0" w:color="auto"/>
            <w:bottom w:val="none" w:sz="0" w:space="0" w:color="auto"/>
            <w:right w:val="none" w:sz="0" w:space="0" w:color="auto"/>
          </w:divBdr>
        </w:div>
        <w:div w:id="359860114">
          <w:marLeft w:val="1166"/>
          <w:marRight w:val="0"/>
          <w:marTop w:val="86"/>
          <w:marBottom w:val="0"/>
          <w:divBdr>
            <w:top w:val="none" w:sz="0" w:space="0" w:color="auto"/>
            <w:left w:val="none" w:sz="0" w:space="0" w:color="auto"/>
            <w:bottom w:val="none" w:sz="0" w:space="0" w:color="auto"/>
            <w:right w:val="none" w:sz="0" w:space="0" w:color="auto"/>
          </w:divBdr>
        </w:div>
        <w:div w:id="855267921">
          <w:marLeft w:val="2520"/>
          <w:marRight w:val="0"/>
          <w:marTop w:val="77"/>
          <w:marBottom w:val="0"/>
          <w:divBdr>
            <w:top w:val="none" w:sz="0" w:space="0" w:color="auto"/>
            <w:left w:val="none" w:sz="0" w:space="0" w:color="auto"/>
            <w:bottom w:val="none" w:sz="0" w:space="0" w:color="auto"/>
            <w:right w:val="none" w:sz="0" w:space="0" w:color="auto"/>
          </w:divBdr>
        </w:div>
        <w:div w:id="1132795424">
          <w:marLeft w:val="2520"/>
          <w:marRight w:val="0"/>
          <w:marTop w:val="77"/>
          <w:marBottom w:val="0"/>
          <w:divBdr>
            <w:top w:val="none" w:sz="0" w:space="0" w:color="auto"/>
            <w:left w:val="none" w:sz="0" w:space="0" w:color="auto"/>
            <w:bottom w:val="none" w:sz="0" w:space="0" w:color="auto"/>
            <w:right w:val="none" w:sz="0" w:space="0" w:color="auto"/>
          </w:divBdr>
        </w:div>
        <w:div w:id="1248153589">
          <w:marLeft w:val="1166"/>
          <w:marRight w:val="0"/>
          <w:marTop w:val="86"/>
          <w:marBottom w:val="0"/>
          <w:divBdr>
            <w:top w:val="none" w:sz="0" w:space="0" w:color="auto"/>
            <w:left w:val="none" w:sz="0" w:space="0" w:color="auto"/>
            <w:bottom w:val="none" w:sz="0" w:space="0" w:color="auto"/>
            <w:right w:val="none" w:sz="0" w:space="0" w:color="auto"/>
          </w:divBdr>
        </w:div>
        <w:div w:id="1358042024">
          <w:marLeft w:val="547"/>
          <w:marRight w:val="0"/>
          <w:marTop w:val="96"/>
          <w:marBottom w:val="0"/>
          <w:divBdr>
            <w:top w:val="none" w:sz="0" w:space="0" w:color="auto"/>
            <w:left w:val="none" w:sz="0" w:space="0" w:color="auto"/>
            <w:bottom w:val="none" w:sz="0" w:space="0" w:color="auto"/>
            <w:right w:val="none" w:sz="0" w:space="0" w:color="auto"/>
          </w:divBdr>
        </w:div>
        <w:div w:id="1721631260">
          <w:marLeft w:val="547"/>
          <w:marRight w:val="0"/>
          <w:marTop w:val="96"/>
          <w:marBottom w:val="0"/>
          <w:divBdr>
            <w:top w:val="none" w:sz="0" w:space="0" w:color="auto"/>
            <w:left w:val="none" w:sz="0" w:space="0" w:color="auto"/>
            <w:bottom w:val="none" w:sz="0" w:space="0" w:color="auto"/>
            <w:right w:val="none" w:sz="0" w:space="0" w:color="auto"/>
          </w:divBdr>
        </w:div>
        <w:div w:id="1769080230">
          <w:marLeft w:val="1800"/>
          <w:marRight w:val="0"/>
          <w:marTop w:val="77"/>
          <w:marBottom w:val="0"/>
          <w:divBdr>
            <w:top w:val="none" w:sz="0" w:space="0" w:color="auto"/>
            <w:left w:val="none" w:sz="0" w:space="0" w:color="auto"/>
            <w:bottom w:val="none" w:sz="0" w:space="0" w:color="auto"/>
            <w:right w:val="none" w:sz="0" w:space="0" w:color="auto"/>
          </w:divBdr>
        </w:div>
        <w:div w:id="1847403503">
          <w:marLeft w:val="547"/>
          <w:marRight w:val="0"/>
          <w:marTop w:val="96"/>
          <w:marBottom w:val="0"/>
          <w:divBdr>
            <w:top w:val="none" w:sz="0" w:space="0" w:color="auto"/>
            <w:left w:val="none" w:sz="0" w:space="0" w:color="auto"/>
            <w:bottom w:val="none" w:sz="0" w:space="0" w:color="auto"/>
            <w:right w:val="none" w:sz="0" w:space="0" w:color="auto"/>
          </w:divBdr>
        </w:div>
      </w:divsChild>
    </w:div>
    <w:div w:id="1754282193">
      <w:bodyDiv w:val="1"/>
      <w:marLeft w:val="0"/>
      <w:marRight w:val="0"/>
      <w:marTop w:val="0"/>
      <w:marBottom w:val="0"/>
      <w:divBdr>
        <w:top w:val="none" w:sz="0" w:space="0" w:color="auto"/>
        <w:left w:val="none" w:sz="0" w:space="0" w:color="auto"/>
        <w:bottom w:val="none" w:sz="0" w:space="0" w:color="auto"/>
        <w:right w:val="none" w:sz="0" w:space="0" w:color="auto"/>
      </w:divBdr>
    </w:div>
    <w:div w:id="1801536083">
      <w:bodyDiv w:val="1"/>
      <w:marLeft w:val="0"/>
      <w:marRight w:val="0"/>
      <w:marTop w:val="0"/>
      <w:marBottom w:val="0"/>
      <w:divBdr>
        <w:top w:val="none" w:sz="0" w:space="0" w:color="auto"/>
        <w:left w:val="none" w:sz="0" w:space="0" w:color="auto"/>
        <w:bottom w:val="none" w:sz="0" w:space="0" w:color="auto"/>
        <w:right w:val="none" w:sz="0" w:space="0" w:color="auto"/>
      </w:divBdr>
      <w:divsChild>
        <w:div w:id="217516652">
          <w:marLeft w:val="720"/>
          <w:marRight w:val="0"/>
          <w:marTop w:val="0"/>
          <w:marBottom w:val="0"/>
          <w:divBdr>
            <w:top w:val="none" w:sz="0" w:space="0" w:color="auto"/>
            <w:left w:val="none" w:sz="0" w:space="0" w:color="auto"/>
            <w:bottom w:val="none" w:sz="0" w:space="0" w:color="auto"/>
            <w:right w:val="none" w:sz="0" w:space="0" w:color="auto"/>
          </w:divBdr>
        </w:div>
      </w:divsChild>
    </w:div>
    <w:div w:id="1828285850">
      <w:bodyDiv w:val="1"/>
      <w:marLeft w:val="0"/>
      <w:marRight w:val="0"/>
      <w:marTop w:val="0"/>
      <w:marBottom w:val="0"/>
      <w:divBdr>
        <w:top w:val="none" w:sz="0" w:space="0" w:color="auto"/>
        <w:left w:val="none" w:sz="0" w:space="0" w:color="auto"/>
        <w:bottom w:val="none" w:sz="0" w:space="0" w:color="auto"/>
        <w:right w:val="none" w:sz="0" w:space="0" w:color="auto"/>
      </w:divBdr>
    </w:div>
    <w:div w:id="1830053504">
      <w:bodyDiv w:val="1"/>
      <w:marLeft w:val="0"/>
      <w:marRight w:val="0"/>
      <w:marTop w:val="0"/>
      <w:marBottom w:val="0"/>
      <w:divBdr>
        <w:top w:val="none" w:sz="0" w:space="0" w:color="auto"/>
        <w:left w:val="none" w:sz="0" w:space="0" w:color="auto"/>
        <w:bottom w:val="none" w:sz="0" w:space="0" w:color="auto"/>
        <w:right w:val="none" w:sz="0" w:space="0" w:color="auto"/>
      </w:divBdr>
    </w:div>
    <w:div w:id="1838155844">
      <w:bodyDiv w:val="1"/>
      <w:marLeft w:val="0"/>
      <w:marRight w:val="0"/>
      <w:marTop w:val="0"/>
      <w:marBottom w:val="0"/>
      <w:divBdr>
        <w:top w:val="none" w:sz="0" w:space="0" w:color="auto"/>
        <w:left w:val="none" w:sz="0" w:space="0" w:color="auto"/>
        <w:bottom w:val="none" w:sz="0" w:space="0" w:color="auto"/>
        <w:right w:val="none" w:sz="0" w:space="0" w:color="auto"/>
      </w:divBdr>
      <w:divsChild>
        <w:div w:id="30495504">
          <w:marLeft w:val="1267"/>
          <w:marRight w:val="0"/>
          <w:marTop w:val="0"/>
          <w:marBottom w:val="0"/>
          <w:divBdr>
            <w:top w:val="none" w:sz="0" w:space="0" w:color="auto"/>
            <w:left w:val="none" w:sz="0" w:space="0" w:color="auto"/>
            <w:bottom w:val="none" w:sz="0" w:space="0" w:color="auto"/>
            <w:right w:val="none" w:sz="0" w:space="0" w:color="auto"/>
          </w:divBdr>
        </w:div>
        <w:div w:id="662321345">
          <w:marLeft w:val="1267"/>
          <w:marRight w:val="0"/>
          <w:marTop w:val="0"/>
          <w:marBottom w:val="0"/>
          <w:divBdr>
            <w:top w:val="none" w:sz="0" w:space="0" w:color="auto"/>
            <w:left w:val="none" w:sz="0" w:space="0" w:color="auto"/>
            <w:bottom w:val="none" w:sz="0" w:space="0" w:color="auto"/>
            <w:right w:val="none" w:sz="0" w:space="0" w:color="auto"/>
          </w:divBdr>
        </w:div>
        <w:div w:id="1978026311">
          <w:marLeft w:val="547"/>
          <w:marRight w:val="0"/>
          <w:marTop w:val="0"/>
          <w:marBottom w:val="0"/>
          <w:divBdr>
            <w:top w:val="none" w:sz="0" w:space="0" w:color="auto"/>
            <w:left w:val="none" w:sz="0" w:space="0" w:color="auto"/>
            <w:bottom w:val="none" w:sz="0" w:space="0" w:color="auto"/>
            <w:right w:val="none" w:sz="0" w:space="0" w:color="auto"/>
          </w:divBdr>
        </w:div>
      </w:divsChild>
    </w:div>
    <w:div w:id="1847745578">
      <w:bodyDiv w:val="1"/>
      <w:marLeft w:val="0"/>
      <w:marRight w:val="0"/>
      <w:marTop w:val="0"/>
      <w:marBottom w:val="0"/>
      <w:divBdr>
        <w:top w:val="none" w:sz="0" w:space="0" w:color="auto"/>
        <w:left w:val="none" w:sz="0" w:space="0" w:color="auto"/>
        <w:bottom w:val="none" w:sz="0" w:space="0" w:color="auto"/>
        <w:right w:val="none" w:sz="0" w:space="0" w:color="auto"/>
      </w:divBdr>
    </w:div>
    <w:div w:id="1875270605">
      <w:bodyDiv w:val="1"/>
      <w:marLeft w:val="0"/>
      <w:marRight w:val="0"/>
      <w:marTop w:val="0"/>
      <w:marBottom w:val="0"/>
      <w:divBdr>
        <w:top w:val="none" w:sz="0" w:space="0" w:color="auto"/>
        <w:left w:val="none" w:sz="0" w:space="0" w:color="auto"/>
        <w:bottom w:val="none" w:sz="0" w:space="0" w:color="auto"/>
        <w:right w:val="none" w:sz="0" w:space="0" w:color="auto"/>
      </w:divBdr>
    </w:div>
    <w:div w:id="1891920646">
      <w:bodyDiv w:val="1"/>
      <w:marLeft w:val="0"/>
      <w:marRight w:val="0"/>
      <w:marTop w:val="0"/>
      <w:marBottom w:val="0"/>
      <w:divBdr>
        <w:top w:val="none" w:sz="0" w:space="0" w:color="auto"/>
        <w:left w:val="none" w:sz="0" w:space="0" w:color="auto"/>
        <w:bottom w:val="none" w:sz="0" w:space="0" w:color="auto"/>
        <w:right w:val="none" w:sz="0" w:space="0" w:color="auto"/>
      </w:divBdr>
      <w:divsChild>
        <w:div w:id="111098999">
          <w:marLeft w:val="0"/>
          <w:marRight w:val="0"/>
          <w:marTop w:val="0"/>
          <w:marBottom w:val="120"/>
          <w:divBdr>
            <w:top w:val="none" w:sz="0" w:space="0" w:color="auto"/>
            <w:left w:val="none" w:sz="0" w:space="0" w:color="auto"/>
            <w:bottom w:val="none" w:sz="0" w:space="0" w:color="auto"/>
            <w:right w:val="none" w:sz="0" w:space="0" w:color="auto"/>
          </w:divBdr>
        </w:div>
        <w:div w:id="1049039469">
          <w:marLeft w:val="0"/>
          <w:marRight w:val="0"/>
          <w:marTop w:val="0"/>
          <w:marBottom w:val="120"/>
          <w:divBdr>
            <w:top w:val="none" w:sz="0" w:space="0" w:color="auto"/>
            <w:left w:val="none" w:sz="0" w:space="0" w:color="auto"/>
            <w:bottom w:val="none" w:sz="0" w:space="0" w:color="auto"/>
            <w:right w:val="none" w:sz="0" w:space="0" w:color="auto"/>
          </w:divBdr>
        </w:div>
        <w:div w:id="1824423335">
          <w:marLeft w:val="0"/>
          <w:marRight w:val="0"/>
          <w:marTop w:val="0"/>
          <w:marBottom w:val="120"/>
          <w:divBdr>
            <w:top w:val="none" w:sz="0" w:space="0" w:color="auto"/>
            <w:left w:val="none" w:sz="0" w:space="0" w:color="auto"/>
            <w:bottom w:val="none" w:sz="0" w:space="0" w:color="auto"/>
            <w:right w:val="none" w:sz="0" w:space="0" w:color="auto"/>
          </w:divBdr>
        </w:div>
      </w:divsChild>
    </w:div>
    <w:div w:id="1902136784">
      <w:bodyDiv w:val="1"/>
      <w:marLeft w:val="0"/>
      <w:marRight w:val="0"/>
      <w:marTop w:val="0"/>
      <w:marBottom w:val="0"/>
      <w:divBdr>
        <w:top w:val="none" w:sz="0" w:space="0" w:color="auto"/>
        <w:left w:val="none" w:sz="0" w:space="0" w:color="auto"/>
        <w:bottom w:val="none" w:sz="0" w:space="0" w:color="auto"/>
        <w:right w:val="none" w:sz="0" w:space="0" w:color="auto"/>
      </w:divBdr>
      <w:divsChild>
        <w:div w:id="202180377">
          <w:marLeft w:val="1267"/>
          <w:marRight w:val="0"/>
          <w:marTop w:val="0"/>
          <w:marBottom w:val="0"/>
          <w:divBdr>
            <w:top w:val="none" w:sz="0" w:space="0" w:color="auto"/>
            <w:left w:val="none" w:sz="0" w:space="0" w:color="auto"/>
            <w:bottom w:val="none" w:sz="0" w:space="0" w:color="auto"/>
            <w:right w:val="none" w:sz="0" w:space="0" w:color="auto"/>
          </w:divBdr>
        </w:div>
        <w:div w:id="1494419724">
          <w:marLeft w:val="547"/>
          <w:marRight w:val="0"/>
          <w:marTop w:val="0"/>
          <w:marBottom w:val="0"/>
          <w:divBdr>
            <w:top w:val="none" w:sz="0" w:space="0" w:color="auto"/>
            <w:left w:val="none" w:sz="0" w:space="0" w:color="auto"/>
            <w:bottom w:val="none" w:sz="0" w:space="0" w:color="auto"/>
            <w:right w:val="none" w:sz="0" w:space="0" w:color="auto"/>
          </w:divBdr>
        </w:div>
        <w:div w:id="1553955121">
          <w:marLeft w:val="1267"/>
          <w:marRight w:val="0"/>
          <w:marTop w:val="0"/>
          <w:marBottom w:val="0"/>
          <w:divBdr>
            <w:top w:val="none" w:sz="0" w:space="0" w:color="auto"/>
            <w:left w:val="none" w:sz="0" w:space="0" w:color="auto"/>
            <w:bottom w:val="none" w:sz="0" w:space="0" w:color="auto"/>
            <w:right w:val="none" w:sz="0" w:space="0" w:color="auto"/>
          </w:divBdr>
        </w:div>
      </w:divsChild>
    </w:div>
    <w:div w:id="1948124547">
      <w:bodyDiv w:val="1"/>
      <w:marLeft w:val="0"/>
      <w:marRight w:val="0"/>
      <w:marTop w:val="0"/>
      <w:marBottom w:val="0"/>
      <w:divBdr>
        <w:top w:val="none" w:sz="0" w:space="0" w:color="auto"/>
        <w:left w:val="none" w:sz="0" w:space="0" w:color="auto"/>
        <w:bottom w:val="none" w:sz="0" w:space="0" w:color="auto"/>
        <w:right w:val="none" w:sz="0" w:space="0" w:color="auto"/>
      </w:divBdr>
      <w:divsChild>
        <w:div w:id="648636779">
          <w:marLeft w:val="1080"/>
          <w:marRight w:val="0"/>
          <w:marTop w:val="96"/>
          <w:marBottom w:val="0"/>
          <w:divBdr>
            <w:top w:val="none" w:sz="0" w:space="0" w:color="auto"/>
            <w:left w:val="none" w:sz="0" w:space="0" w:color="auto"/>
            <w:bottom w:val="none" w:sz="0" w:space="0" w:color="auto"/>
            <w:right w:val="none" w:sz="0" w:space="0" w:color="auto"/>
          </w:divBdr>
        </w:div>
        <w:div w:id="719982136">
          <w:marLeft w:val="1886"/>
          <w:marRight w:val="0"/>
          <w:marTop w:val="96"/>
          <w:marBottom w:val="0"/>
          <w:divBdr>
            <w:top w:val="none" w:sz="0" w:space="0" w:color="auto"/>
            <w:left w:val="none" w:sz="0" w:space="0" w:color="auto"/>
            <w:bottom w:val="none" w:sz="0" w:space="0" w:color="auto"/>
            <w:right w:val="none" w:sz="0" w:space="0" w:color="auto"/>
          </w:divBdr>
        </w:div>
        <w:div w:id="832795089">
          <w:marLeft w:val="1886"/>
          <w:marRight w:val="0"/>
          <w:marTop w:val="96"/>
          <w:marBottom w:val="0"/>
          <w:divBdr>
            <w:top w:val="none" w:sz="0" w:space="0" w:color="auto"/>
            <w:left w:val="none" w:sz="0" w:space="0" w:color="auto"/>
            <w:bottom w:val="none" w:sz="0" w:space="0" w:color="auto"/>
            <w:right w:val="none" w:sz="0" w:space="0" w:color="auto"/>
          </w:divBdr>
        </w:div>
        <w:div w:id="1492483349">
          <w:marLeft w:val="1886"/>
          <w:marRight w:val="0"/>
          <w:marTop w:val="96"/>
          <w:marBottom w:val="0"/>
          <w:divBdr>
            <w:top w:val="none" w:sz="0" w:space="0" w:color="auto"/>
            <w:left w:val="none" w:sz="0" w:space="0" w:color="auto"/>
            <w:bottom w:val="none" w:sz="0" w:space="0" w:color="auto"/>
            <w:right w:val="none" w:sz="0" w:space="0" w:color="auto"/>
          </w:divBdr>
        </w:div>
      </w:divsChild>
    </w:div>
    <w:div w:id="1972320362">
      <w:bodyDiv w:val="1"/>
      <w:marLeft w:val="0"/>
      <w:marRight w:val="0"/>
      <w:marTop w:val="0"/>
      <w:marBottom w:val="0"/>
      <w:divBdr>
        <w:top w:val="none" w:sz="0" w:space="0" w:color="auto"/>
        <w:left w:val="none" w:sz="0" w:space="0" w:color="auto"/>
        <w:bottom w:val="none" w:sz="0" w:space="0" w:color="auto"/>
        <w:right w:val="none" w:sz="0" w:space="0" w:color="auto"/>
      </w:divBdr>
      <w:divsChild>
        <w:div w:id="972293422">
          <w:marLeft w:val="547"/>
          <w:marRight w:val="0"/>
          <w:marTop w:val="0"/>
          <w:marBottom w:val="0"/>
          <w:divBdr>
            <w:top w:val="none" w:sz="0" w:space="0" w:color="auto"/>
            <w:left w:val="none" w:sz="0" w:space="0" w:color="auto"/>
            <w:bottom w:val="none" w:sz="0" w:space="0" w:color="auto"/>
            <w:right w:val="none" w:sz="0" w:space="0" w:color="auto"/>
          </w:divBdr>
        </w:div>
        <w:div w:id="2005933091">
          <w:marLeft w:val="547"/>
          <w:marRight w:val="0"/>
          <w:marTop w:val="0"/>
          <w:marBottom w:val="0"/>
          <w:divBdr>
            <w:top w:val="none" w:sz="0" w:space="0" w:color="auto"/>
            <w:left w:val="none" w:sz="0" w:space="0" w:color="auto"/>
            <w:bottom w:val="none" w:sz="0" w:space="0" w:color="auto"/>
            <w:right w:val="none" w:sz="0" w:space="0" w:color="auto"/>
          </w:divBdr>
        </w:div>
      </w:divsChild>
    </w:div>
    <w:div w:id="2066946987">
      <w:bodyDiv w:val="1"/>
      <w:marLeft w:val="0"/>
      <w:marRight w:val="0"/>
      <w:marTop w:val="0"/>
      <w:marBottom w:val="0"/>
      <w:divBdr>
        <w:top w:val="none" w:sz="0" w:space="0" w:color="auto"/>
        <w:left w:val="none" w:sz="0" w:space="0" w:color="auto"/>
        <w:bottom w:val="none" w:sz="0" w:space="0" w:color="auto"/>
        <w:right w:val="none" w:sz="0" w:space="0" w:color="auto"/>
      </w:divBdr>
    </w:div>
    <w:div w:id="2111315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2.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3.emf"/><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F3BFF9-CDAB-4248-AAC1-BCC0023257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1408</Words>
  <Characters>8027</Characters>
  <Application>Microsoft Office Word</Application>
  <DocSecurity>0</DocSecurity>
  <Lines>66</Lines>
  <Paragraphs>18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tdoc template</vt:lpstr>
      <vt:lpstr>tdoc template</vt:lpstr>
    </vt:vector>
  </TitlesOfParts>
  <Company>ETSI Sophia Antipolis</Company>
  <LinksUpToDate>false</LinksUpToDate>
  <CharactersWithSpaces>9417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cp:lastModifiedBy>yoonoh-b</cp:lastModifiedBy>
  <cp:revision>4</cp:revision>
  <cp:lastPrinted>2013-04-01T03:20:00Z</cp:lastPrinted>
  <dcterms:created xsi:type="dcterms:W3CDTF">2020-08-07T01:34:00Z</dcterms:created>
  <dcterms:modified xsi:type="dcterms:W3CDTF">2020-08-07T02:53:00Z</dcterms:modified>
</cp:coreProperties>
</file>